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5709" w:type="pct"/>
        <w:tblInd w:w="-572" w:type="dxa"/>
        <w:tblBorders>
          <w:insideV w:val="none" w:sz="0" w:space="0" w:color="auto"/>
        </w:tblBorders>
        <w:tblLook w:val="04A0" w:firstRow="1" w:lastRow="0" w:firstColumn="1" w:lastColumn="0" w:noHBand="0" w:noVBand="1"/>
      </w:tblPr>
      <w:tblGrid>
        <w:gridCol w:w="3508"/>
        <w:gridCol w:w="10682"/>
      </w:tblGrid>
      <w:tr w:rsidR="004D05C9" w:rsidRPr="004D05C9" w14:paraId="6BBB5B24" w14:textId="77777777" w:rsidTr="001F5236">
        <w:tc>
          <w:tcPr>
            <w:tcW w:w="5000" w:type="pct"/>
            <w:gridSpan w:val="2"/>
            <w:shd w:val="clear" w:color="auto" w:fill="auto"/>
          </w:tcPr>
          <w:p w14:paraId="2D1B5783" w14:textId="77777777" w:rsidR="009965C7" w:rsidRDefault="009965C7" w:rsidP="00745EFA">
            <w:pPr>
              <w:ind w:left="708" w:hanging="708"/>
              <w:jc w:val="center"/>
              <w:rPr>
                <w:rFonts w:cstheme="minorHAnsi"/>
                <w:b/>
                <w:bCs/>
                <w:color w:val="000000" w:themeColor="text1"/>
                <w:sz w:val="28"/>
                <w:szCs w:val="28"/>
              </w:rPr>
            </w:pPr>
            <w:r w:rsidRPr="009965C7">
              <w:rPr>
                <w:rFonts w:cstheme="minorHAnsi"/>
                <w:b/>
                <w:bCs/>
                <w:color w:val="000000" w:themeColor="text1"/>
                <w:sz w:val="28"/>
                <w:szCs w:val="28"/>
              </w:rPr>
              <w:t xml:space="preserve">PROGRAMAS TECNOLÓGICOS DE VALORIZACIÓN DE RESIDUOS Y ECONOMÍA CIRCULAR </w:t>
            </w:r>
          </w:p>
          <w:p w14:paraId="7B6A8D75" w14:textId="1EBBFE66" w:rsidR="002A1307" w:rsidRPr="00221ABE" w:rsidRDefault="00C41409" w:rsidP="00156C39">
            <w:pPr>
              <w:jc w:val="center"/>
              <w:rPr>
                <w:rFonts w:cstheme="minorHAnsi"/>
                <w:b/>
                <w:bCs/>
                <w:color w:val="000000" w:themeColor="text1"/>
                <w:sz w:val="28"/>
                <w:szCs w:val="28"/>
              </w:rPr>
            </w:pPr>
            <w:r w:rsidRPr="00221ABE">
              <w:rPr>
                <w:rFonts w:cstheme="minorHAnsi"/>
                <w:b/>
                <w:bCs/>
                <w:color w:val="000000" w:themeColor="text1"/>
                <w:sz w:val="28"/>
                <w:szCs w:val="28"/>
              </w:rPr>
              <w:t>Dirección de Programas Tecnológicos</w:t>
            </w:r>
            <w:r w:rsidR="00221ABE" w:rsidRPr="00221ABE">
              <w:rPr>
                <w:rFonts w:cstheme="minorHAnsi"/>
                <w:b/>
                <w:bCs/>
                <w:color w:val="000000" w:themeColor="text1"/>
                <w:sz w:val="28"/>
                <w:szCs w:val="28"/>
              </w:rPr>
              <w:t xml:space="preserve"> - </w:t>
            </w:r>
            <w:r w:rsidR="002A1307" w:rsidRPr="00221ABE">
              <w:rPr>
                <w:rFonts w:cstheme="minorHAnsi"/>
                <w:b/>
                <w:bCs/>
                <w:color w:val="000000" w:themeColor="text1"/>
                <w:sz w:val="28"/>
                <w:szCs w:val="28"/>
              </w:rPr>
              <w:t>Gerencia de Capacidades Tecnológicas</w:t>
            </w:r>
            <w:r w:rsidR="009D1AD2">
              <w:rPr>
                <w:rFonts w:cstheme="minorHAnsi"/>
                <w:b/>
                <w:bCs/>
                <w:color w:val="000000" w:themeColor="text1"/>
                <w:sz w:val="28"/>
                <w:szCs w:val="28"/>
              </w:rPr>
              <w:t xml:space="preserve"> 202</w:t>
            </w:r>
            <w:r w:rsidR="00CC022F">
              <w:rPr>
                <w:rFonts w:cstheme="minorHAnsi"/>
                <w:b/>
                <w:bCs/>
                <w:color w:val="000000" w:themeColor="text1"/>
                <w:sz w:val="28"/>
                <w:szCs w:val="28"/>
              </w:rPr>
              <w:t>5</w:t>
            </w:r>
          </w:p>
          <w:p w14:paraId="51242805" w14:textId="77777777" w:rsidR="002A1307" w:rsidRDefault="002A1307" w:rsidP="00156C39">
            <w:pPr>
              <w:jc w:val="center"/>
              <w:rPr>
                <w:rFonts w:cstheme="minorHAnsi"/>
                <w:b/>
                <w:bCs/>
                <w:color w:val="000000" w:themeColor="text1"/>
              </w:rPr>
            </w:pPr>
          </w:p>
          <w:p w14:paraId="2D17238B" w14:textId="78D44707" w:rsidR="000B0E27" w:rsidRPr="00156C39" w:rsidRDefault="00C922E7" w:rsidP="0020378F">
            <w:pPr>
              <w:jc w:val="both"/>
              <w:rPr>
                <w:rFonts w:cstheme="minorHAnsi"/>
                <w:b/>
                <w:bCs/>
                <w:color w:val="000000" w:themeColor="text1"/>
              </w:rPr>
            </w:pPr>
            <w:r>
              <w:rPr>
                <w:rFonts w:cstheme="minorHAnsi"/>
                <w:b/>
                <w:bCs/>
                <w:color w:val="000000" w:themeColor="text1"/>
              </w:rPr>
              <w:t>De acuerdo con el</w:t>
            </w:r>
            <w:r w:rsidR="00BB2E8C">
              <w:rPr>
                <w:rFonts w:cstheme="minorHAnsi"/>
                <w:b/>
                <w:bCs/>
                <w:color w:val="000000" w:themeColor="text1"/>
              </w:rPr>
              <w:t xml:space="preserve"> llamado de este concurso: </w:t>
            </w:r>
            <w:r w:rsidR="00BB2E8C" w:rsidRPr="00BB2E8C">
              <w:rPr>
                <w:rFonts w:cstheme="minorHAnsi"/>
                <w:b/>
                <w:bCs/>
                <w:color w:val="000000" w:themeColor="text1"/>
              </w:rPr>
              <w:t>“Las consultas serán recibidas por Corfo en el correo electrónico programastecnologicos@corfo.cl, hasta 10 (diez) días hábiles antes del término del plazo de cierre del presente llamado. En caso de dirigirse consultas con posterioridad a dicho plazo, no se asegura la entrega de una respuesta oportuna.”</w:t>
            </w:r>
          </w:p>
        </w:tc>
      </w:tr>
      <w:tr w:rsidR="00156C39" w:rsidRPr="004D05C9" w14:paraId="516EAE05" w14:textId="77777777" w:rsidTr="001F5236">
        <w:tc>
          <w:tcPr>
            <w:tcW w:w="5000" w:type="pct"/>
            <w:gridSpan w:val="2"/>
            <w:tcBorders>
              <w:bottom w:val="single" w:sz="4" w:space="0" w:color="auto"/>
            </w:tcBorders>
            <w:shd w:val="clear" w:color="auto" w:fill="BFBFBF" w:themeFill="background1" w:themeFillShade="BF"/>
          </w:tcPr>
          <w:p w14:paraId="0D5D5ABD" w14:textId="56B49125" w:rsidR="00156C39" w:rsidRPr="00D70282" w:rsidRDefault="000B0F7F" w:rsidP="00933B4D">
            <w:pPr>
              <w:jc w:val="center"/>
              <w:rPr>
                <w:rFonts w:cstheme="minorHAnsi"/>
                <w:b/>
                <w:bCs/>
                <w:color w:val="000000" w:themeColor="text1"/>
              </w:rPr>
            </w:pPr>
            <w:r w:rsidRPr="00D70282">
              <w:rPr>
                <w:rFonts w:cstheme="minorHAnsi"/>
                <w:b/>
                <w:bCs/>
                <w:color w:val="000000" w:themeColor="text1"/>
              </w:rPr>
              <w:t>PREGUNTAS Y RESPUESTAS</w:t>
            </w:r>
            <w:r w:rsidR="00813F3E">
              <w:rPr>
                <w:rFonts w:cstheme="minorHAnsi"/>
                <w:b/>
                <w:bCs/>
                <w:color w:val="000000" w:themeColor="text1"/>
              </w:rPr>
              <w:t xml:space="preserve"> </w:t>
            </w:r>
            <w:r w:rsidRPr="00D70282">
              <w:rPr>
                <w:rFonts w:cstheme="minorHAnsi"/>
                <w:b/>
                <w:bCs/>
                <w:color w:val="000000" w:themeColor="text1"/>
              </w:rPr>
              <w:t xml:space="preserve"> </w:t>
            </w:r>
          </w:p>
        </w:tc>
      </w:tr>
      <w:tr w:rsidR="00417355" w:rsidRPr="004D05C9" w14:paraId="34E1EA08" w14:textId="77777777" w:rsidTr="001F5236">
        <w:tc>
          <w:tcPr>
            <w:tcW w:w="1236" w:type="pct"/>
            <w:tcBorders>
              <w:right w:val="single" w:sz="4" w:space="0" w:color="auto"/>
            </w:tcBorders>
            <w:shd w:val="clear" w:color="auto" w:fill="A6A6A6" w:themeFill="background1" w:themeFillShade="A6"/>
          </w:tcPr>
          <w:p w14:paraId="3D22A4C1" w14:textId="2968B851" w:rsidR="00082D31" w:rsidRPr="004D05C9" w:rsidRDefault="000B0F7F" w:rsidP="00ED1FCB">
            <w:pPr>
              <w:jc w:val="center"/>
              <w:rPr>
                <w:rFonts w:cstheme="minorHAnsi"/>
                <w:b/>
                <w:bCs/>
                <w:color w:val="000000" w:themeColor="text1"/>
              </w:rPr>
            </w:pPr>
            <w:r w:rsidRPr="004D05C9">
              <w:rPr>
                <w:rFonts w:cstheme="minorHAnsi"/>
                <w:b/>
                <w:bCs/>
                <w:color w:val="000000" w:themeColor="text1"/>
              </w:rPr>
              <w:t>PREGUNTA</w:t>
            </w:r>
          </w:p>
        </w:tc>
        <w:tc>
          <w:tcPr>
            <w:tcW w:w="3764" w:type="pct"/>
            <w:tcBorders>
              <w:left w:val="single" w:sz="4" w:space="0" w:color="auto"/>
            </w:tcBorders>
            <w:shd w:val="clear" w:color="auto" w:fill="A6A6A6" w:themeFill="background1" w:themeFillShade="A6"/>
          </w:tcPr>
          <w:p w14:paraId="7517450B" w14:textId="42BE0F67" w:rsidR="00082D31" w:rsidRPr="004D05C9" w:rsidRDefault="000B0F7F" w:rsidP="00ED1FCB">
            <w:pPr>
              <w:jc w:val="center"/>
              <w:rPr>
                <w:rFonts w:cstheme="minorHAnsi"/>
                <w:b/>
                <w:bCs/>
                <w:color w:val="000000" w:themeColor="text1"/>
              </w:rPr>
            </w:pPr>
            <w:r w:rsidRPr="004D05C9">
              <w:rPr>
                <w:rFonts w:cstheme="minorHAnsi"/>
                <w:b/>
                <w:bCs/>
                <w:color w:val="000000" w:themeColor="text1"/>
              </w:rPr>
              <w:t>RESPUESTA</w:t>
            </w:r>
          </w:p>
        </w:tc>
      </w:tr>
      <w:tr w:rsidR="00417355" w:rsidRPr="004D05C9" w14:paraId="39A38E64" w14:textId="77777777" w:rsidTr="001F5236">
        <w:tc>
          <w:tcPr>
            <w:tcW w:w="1236" w:type="pct"/>
            <w:tcBorders>
              <w:right w:val="single" w:sz="4" w:space="0" w:color="auto"/>
            </w:tcBorders>
          </w:tcPr>
          <w:p w14:paraId="66964207" w14:textId="7DE1B149" w:rsidR="00EF51D9" w:rsidRPr="004D05C9" w:rsidRDefault="00E15733" w:rsidP="00032E84">
            <w:pPr>
              <w:pStyle w:val="Prrafodelista"/>
              <w:numPr>
                <w:ilvl w:val="0"/>
                <w:numId w:val="9"/>
              </w:numPr>
              <w:ind w:left="465"/>
              <w:jc w:val="both"/>
              <w:rPr>
                <w:rFonts w:asciiTheme="minorHAnsi" w:hAnsiTheme="minorHAnsi" w:cstheme="minorBidi"/>
                <w:b/>
                <w:bCs/>
                <w:color w:val="000000" w:themeColor="text1"/>
              </w:rPr>
            </w:pPr>
            <w:r w:rsidRPr="35A1E5A3">
              <w:rPr>
                <w:rFonts w:asciiTheme="minorHAnsi" w:hAnsiTheme="minorHAnsi" w:cstheme="minorBidi"/>
                <w:b/>
                <w:bCs/>
                <w:color w:val="000000" w:themeColor="text1"/>
              </w:rPr>
              <w:t xml:space="preserve">¿Cuáles son </w:t>
            </w:r>
            <w:r w:rsidR="00D5632E" w:rsidRPr="35A1E5A3">
              <w:rPr>
                <w:rFonts w:asciiTheme="minorHAnsi" w:hAnsiTheme="minorHAnsi" w:cstheme="minorBidi"/>
                <w:b/>
                <w:bCs/>
                <w:color w:val="000000" w:themeColor="text1"/>
              </w:rPr>
              <w:t>los documentos para presentar</w:t>
            </w:r>
            <w:r w:rsidRPr="35A1E5A3">
              <w:rPr>
                <w:rFonts w:asciiTheme="minorHAnsi" w:hAnsiTheme="minorHAnsi" w:cstheme="minorBidi"/>
                <w:b/>
                <w:bCs/>
                <w:color w:val="000000" w:themeColor="text1"/>
              </w:rPr>
              <w:t xml:space="preserve"> en la admisibilidad?</w:t>
            </w:r>
          </w:p>
        </w:tc>
        <w:tc>
          <w:tcPr>
            <w:tcW w:w="3764" w:type="pct"/>
            <w:tcBorders>
              <w:left w:val="single" w:sz="4" w:space="0" w:color="auto"/>
            </w:tcBorders>
          </w:tcPr>
          <w:p w14:paraId="2FABA1C6" w14:textId="786A6BA8" w:rsidR="0053122E" w:rsidRDefault="00E15733" w:rsidP="05A9CBA8">
            <w:pPr>
              <w:jc w:val="both"/>
              <w:rPr>
                <w:color w:val="000000" w:themeColor="text1"/>
              </w:rPr>
            </w:pPr>
            <w:r w:rsidRPr="05A9CBA8">
              <w:rPr>
                <w:color w:val="000000" w:themeColor="text1"/>
              </w:rPr>
              <w:t xml:space="preserve">De conformidad </w:t>
            </w:r>
            <w:r w:rsidR="002D65E0">
              <w:rPr>
                <w:color w:val="000000" w:themeColor="text1"/>
              </w:rPr>
              <w:t>con</w:t>
            </w:r>
            <w:r w:rsidRPr="05A9CBA8">
              <w:rPr>
                <w:color w:val="000000" w:themeColor="text1"/>
              </w:rPr>
              <w:t xml:space="preserve"> lo establecido en las Bases </w:t>
            </w:r>
            <w:r w:rsidR="00484F43" w:rsidRPr="05A9CBA8">
              <w:rPr>
                <w:color w:val="000000" w:themeColor="text1"/>
              </w:rPr>
              <w:t>del instrumento Programas Tecnológicos, estos antecedentes se pueden consultar en el punto 12.1.</w:t>
            </w:r>
            <w:r w:rsidR="00721908" w:rsidRPr="05A9CBA8">
              <w:rPr>
                <w:color w:val="000000" w:themeColor="text1"/>
              </w:rPr>
              <w:t xml:space="preserve"> denominado “Requisitos de admisibilidad” </w:t>
            </w:r>
            <w:r w:rsidR="002452A4" w:rsidRPr="05A9CBA8">
              <w:rPr>
                <w:color w:val="000000" w:themeColor="text1"/>
              </w:rPr>
              <w:t>de las mismas</w:t>
            </w:r>
            <w:r w:rsidR="00721908" w:rsidRPr="05A9CBA8">
              <w:rPr>
                <w:color w:val="000000" w:themeColor="text1"/>
              </w:rPr>
              <w:t>.</w:t>
            </w:r>
            <w:r w:rsidR="00D169A8" w:rsidRPr="05A9CBA8">
              <w:rPr>
                <w:color w:val="000000" w:themeColor="text1"/>
              </w:rPr>
              <w:t xml:space="preserve"> </w:t>
            </w:r>
            <w:r w:rsidR="00484F43" w:rsidRPr="05A9CBA8">
              <w:rPr>
                <w:color w:val="000000" w:themeColor="text1"/>
              </w:rPr>
              <w:t xml:space="preserve"> </w:t>
            </w:r>
          </w:p>
          <w:p w14:paraId="2D6FEB53" w14:textId="7D772B0A" w:rsidR="00914708" w:rsidRPr="004D05C9" w:rsidRDefault="00914708" w:rsidP="00333978">
            <w:pPr>
              <w:jc w:val="both"/>
              <w:rPr>
                <w:rFonts w:cstheme="minorHAnsi"/>
                <w:color w:val="000000" w:themeColor="text1"/>
              </w:rPr>
            </w:pPr>
          </w:p>
        </w:tc>
      </w:tr>
      <w:tr w:rsidR="00417355" w:rsidRPr="004D05C9" w14:paraId="29735FC9" w14:textId="77777777" w:rsidTr="001F5236">
        <w:tc>
          <w:tcPr>
            <w:tcW w:w="1236" w:type="pct"/>
            <w:tcBorders>
              <w:right w:val="single" w:sz="4" w:space="0" w:color="auto"/>
            </w:tcBorders>
          </w:tcPr>
          <w:p w14:paraId="0FFE2B69" w14:textId="1BA91B02" w:rsidR="0053122E" w:rsidRPr="002E038B" w:rsidRDefault="00423009" w:rsidP="00032E84">
            <w:pPr>
              <w:pStyle w:val="xmsolistparagraph"/>
              <w:numPr>
                <w:ilvl w:val="0"/>
                <w:numId w:val="9"/>
              </w:numPr>
              <w:shd w:val="clear" w:color="auto" w:fill="FFFFFF" w:themeFill="background1"/>
              <w:spacing w:before="0" w:beforeAutospacing="0" w:after="0" w:afterAutospacing="0"/>
              <w:ind w:left="465"/>
              <w:jc w:val="both"/>
              <w:rPr>
                <w:rFonts w:asciiTheme="minorHAnsi" w:eastAsiaTheme="minorEastAsia" w:hAnsiTheme="minorHAnsi" w:cstheme="minorBidi"/>
                <w:b/>
                <w:bCs/>
                <w:color w:val="000000" w:themeColor="text1"/>
                <w:sz w:val="22"/>
                <w:szCs w:val="22"/>
                <w:lang w:val="es-419" w:eastAsia="en-US"/>
              </w:rPr>
            </w:pPr>
            <w:r w:rsidRPr="35A1E5A3">
              <w:rPr>
                <w:rFonts w:asciiTheme="minorHAnsi" w:eastAsiaTheme="minorEastAsia" w:hAnsiTheme="minorHAnsi" w:cstheme="minorBidi"/>
                <w:b/>
                <w:bCs/>
                <w:color w:val="000000" w:themeColor="text1"/>
                <w:sz w:val="22"/>
                <w:szCs w:val="22"/>
                <w:lang w:val="es-419" w:eastAsia="en-US"/>
              </w:rPr>
              <w:t>¿</w:t>
            </w:r>
            <w:r w:rsidR="00E15733" w:rsidRPr="35A1E5A3">
              <w:rPr>
                <w:rFonts w:asciiTheme="minorHAnsi" w:eastAsiaTheme="minorEastAsia" w:hAnsiTheme="minorHAnsi" w:cstheme="minorBidi"/>
                <w:b/>
                <w:bCs/>
                <w:color w:val="000000" w:themeColor="text1"/>
                <w:sz w:val="22"/>
                <w:szCs w:val="22"/>
                <w:lang w:val="es-419" w:eastAsia="en-US"/>
              </w:rPr>
              <w:t>Cuáles son las Diferencias entre aportes nuevo o pecuniario y aportes preexistentes o valorizados</w:t>
            </w:r>
            <w:r w:rsidRPr="35A1E5A3">
              <w:rPr>
                <w:rFonts w:asciiTheme="minorHAnsi" w:eastAsiaTheme="minorEastAsia" w:hAnsiTheme="minorHAnsi" w:cstheme="minorBidi"/>
                <w:b/>
                <w:bCs/>
                <w:color w:val="000000" w:themeColor="text1"/>
                <w:sz w:val="22"/>
                <w:szCs w:val="22"/>
                <w:lang w:val="es-419" w:eastAsia="en-US"/>
              </w:rPr>
              <w:t>?</w:t>
            </w:r>
          </w:p>
          <w:p w14:paraId="2FAB5DF5" w14:textId="77777777" w:rsidR="0053122E" w:rsidRPr="004D05C9" w:rsidRDefault="0053122E" w:rsidP="0053122E">
            <w:pPr>
              <w:pStyle w:val="Prrafodelista"/>
              <w:rPr>
                <w:rFonts w:asciiTheme="minorHAnsi" w:hAnsiTheme="minorHAnsi" w:cstheme="minorHAnsi"/>
                <w:color w:val="000000" w:themeColor="text1"/>
              </w:rPr>
            </w:pPr>
          </w:p>
        </w:tc>
        <w:tc>
          <w:tcPr>
            <w:tcW w:w="3764" w:type="pct"/>
            <w:tcBorders>
              <w:left w:val="single" w:sz="4" w:space="0" w:color="auto"/>
            </w:tcBorders>
          </w:tcPr>
          <w:p w14:paraId="35B3B1B6" w14:textId="6CF7D360" w:rsidR="00E15733" w:rsidRPr="005E2705" w:rsidRDefault="00200324" w:rsidP="00E15733">
            <w:pPr>
              <w:pStyle w:val="xmsolistparagraph"/>
              <w:shd w:val="clear" w:color="auto" w:fill="FFFFFF"/>
              <w:spacing w:before="0" w:beforeAutospacing="0" w:after="0" w:afterAutospacing="0"/>
              <w:jc w:val="both"/>
              <w:rPr>
                <w:rFonts w:ascii="Tahoma" w:hAnsi="Tahoma" w:cs="Tahoma"/>
                <w:color w:val="201F1E"/>
                <w:sz w:val="22"/>
                <w:szCs w:val="22"/>
              </w:rPr>
            </w:pPr>
            <w:r>
              <w:rPr>
                <w:rFonts w:ascii="Calibri" w:hAnsi="Calibri" w:cs="Calibri"/>
                <w:color w:val="201F1E"/>
                <w:sz w:val="22"/>
                <w:szCs w:val="22"/>
                <w:bdr w:val="none" w:sz="0" w:space="0" w:color="auto" w:frame="1"/>
                <w:lang w:val="es-ES"/>
              </w:rPr>
              <w:t xml:space="preserve">De conformidad </w:t>
            </w:r>
            <w:r w:rsidR="002D65E0">
              <w:rPr>
                <w:rFonts w:ascii="Calibri" w:hAnsi="Calibri" w:cs="Calibri"/>
                <w:color w:val="201F1E"/>
                <w:sz w:val="22"/>
                <w:szCs w:val="22"/>
                <w:bdr w:val="none" w:sz="0" w:space="0" w:color="auto" w:frame="1"/>
                <w:lang w:val="es-ES"/>
              </w:rPr>
              <w:t>con</w:t>
            </w:r>
            <w:r>
              <w:rPr>
                <w:rFonts w:ascii="Calibri" w:hAnsi="Calibri" w:cs="Calibri"/>
                <w:color w:val="201F1E"/>
                <w:sz w:val="22"/>
                <w:szCs w:val="22"/>
                <w:bdr w:val="none" w:sz="0" w:space="0" w:color="auto" w:frame="1"/>
                <w:lang w:val="es-ES"/>
              </w:rPr>
              <w:t xml:space="preserve"> lo establecido en el numeral 4.6.1</w:t>
            </w:r>
            <w:r w:rsidR="008B57B0">
              <w:rPr>
                <w:rFonts w:ascii="Calibri" w:hAnsi="Calibri" w:cs="Calibri"/>
                <w:color w:val="201F1E"/>
                <w:sz w:val="22"/>
                <w:szCs w:val="22"/>
                <w:bdr w:val="none" w:sz="0" w:space="0" w:color="auto" w:frame="1"/>
                <w:lang w:val="es-ES"/>
              </w:rPr>
              <w:t xml:space="preserve"> denominado “</w:t>
            </w:r>
            <w:r w:rsidR="006A4CB9">
              <w:rPr>
                <w:rFonts w:ascii="Calibri" w:hAnsi="Calibri" w:cs="Calibri"/>
                <w:color w:val="201F1E"/>
                <w:sz w:val="22"/>
                <w:szCs w:val="22"/>
                <w:bdr w:val="none" w:sz="0" w:space="0" w:color="auto" w:frame="1"/>
                <w:lang w:val="es-ES"/>
              </w:rPr>
              <w:t>Presupuesto y cuentas presupuestarias</w:t>
            </w:r>
            <w:r w:rsidR="00490BA8">
              <w:rPr>
                <w:rFonts w:ascii="Calibri" w:hAnsi="Calibri" w:cs="Calibri"/>
                <w:color w:val="201F1E"/>
                <w:sz w:val="22"/>
                <w:szCs w:val="22"/>
                <w:bdr w:val="none" w:sz="0" w:space="0" w:color="auto" w:frame="1"/>
                <w:lang w:val="es-ES"/>
              </w:rPr>
              <w:t>”,</w:t>
            </w:r>
            <w:r w:rsidR="009A0E68">
              <w:rPr>
                <w:rFonts w:ascii="Calibri" w:hAnsi="Calibri" w:cs="Calibri"/>
                <w:color w:val="201F1E"/>
                <w:sz w:val="22"/>
                <w:szCs w:val="22"/>
                <w:bdr w:val="none" w:sz="0" w:space="0" w:color="auto" w:frame="1"/>
                <w:lang w:val="es-ES"/>
              </w:rPr>
              <w:t xml:space="preserve"> l</w:t>
            </w:r>
            <w:r w:rsidR="00E15733" w:rsidRPr="35A1E5A3">
              <w:rPr>
                <w:rFonts w:ascii="Calibri" w:hAnsi="Calibri" w:cs="Calibri"/>
                <w:color w:val="201F1E"/>
                <w:sz w:val="22"/>
                <w:szCs w:val="22"/>
                <w:bdr w:val="none" w:sz="0" w:space="0" w:color="auto" w:frame="1"/>
                <w:lang w:val="es-ES"/>
              </w:rPr>
              <w:t>as Bases Administrativas Generales establece</w:t>
            </w:r>
            <w:r w:rsidR="00826C5B">
              <w:rPr>
                <w:rFonts w:ascii="Calibri" w:hAnsi="Calibri" w:cs="Calibri"/>
                <w:color w:val="201F1E"/>
                <w:sz w:val="22"/>
                <w:szCs w:val="22"/>
                <w:bdr w:val="none" w:sz="0" w:space="0" w:color="auto" w:frame="1"/>
                <w:lang w:val="es-ES"/>
              </w:rPr>
              <w:t>n</w:t>
            </w:r>
            <w:r w:rsidR="00490BA8">
              <w:rPr>
                <w:rFonts w:ascii="Calibri" w:hAnsi="Calibri" w:cs="Calibri"/>
                <w:color w:val="201F1E"/>
                <w:sz w:val="22"/>
                <w:szCs w:val="22"/>
                <w:bdr w:val="none" w:sz="0" w:space="0" w:color="auto" w:frame="1"/>
                <w:lang w:val="es-ES"/>
              </w:rPr>
              <w:t xml:space="preserve"> que se entiende por: </w:t>
            </w:r>
          </w:p>
          <w:p w14:paraId="2A6E5A51" w14:textId="0FE41CD4" w:rsidR="35A1E5A3" w:rsidRDefault="35A1E5A3" w:rsidP="35A1E5A3">
            <w:pPr>
              <w:pStyle w:val="xmsolistparagraph"/>
              <w:shd w:val="clear" w:color="auto" w:fill="FFFFFF" w:themeFill="background1"/>
              <w:spacing w:before="0" w:beforeAutospacing="0" w:after="0" w:afterAutospacing="0"/>
              <w:jc w:val="both"/>
              <w:rPr>
                <w:color w:val="201F1E"/>
                <w:lang w:val="es-ES"/>
              </w:rPr>
            </w:pPr>
          </w:p>
          <w:p w14:paraId="334C203D" w14:textId="4B629CF4" w:rsidR="35A1E5A3" w:rsidRPr="000B0F7F" w:rsidRDefault="00E15733" w:rsidP="00032E84">
            <w:pPr>
              <w:pStyle w:val="xmsonormal"/>
              <w:numPr>
                <w:ilvl w:val="1"/>
                <w:numId w:val="9"/>
              </w:numPr>
              <w:shd w:val="clear" w:color="auto" w:fill="FFFFFF"/>
              <w:spacing w:before="0" w:beforeAutospacing="0" w:after="0" w:afterAutospacing="0"/>
              <w:ind w:left="607"/>
              <w:jc w:val="both"/>
              <w:rPr>
                <w:rFonts w:ascii="Tahoma" w:hAnsi="Tahoma" w:cs="Tahoma"/>
                <w:color w:val="201F1E"/>
                <w:sz w:val="22"/>
                <w:szCs w:val="22"/>
              </w:rPr>
            </w:pPr>
            <w:r w:rsidRPr="35A1E5A3">
              <w:rPr>
                <w:rFonts w:ascii="Calibri" w:hAnsi="Calibri" w:cs="Calibri"/>
                <w:b/>
                <w:bCs/>
                <w:color w:val="201F1E"/>
                <w:sz w:val="22"/>
                <w:szCs w:val="22"/>
                <w:u w:val="single"/>
                <w:bdr w:val="none" w:sz="0" w:space="0" w:color="auto" w:frame="1"/>
                <w:lang w:val="es-ES"/>
              </w:rPr>
              <w:t>Aporte nuevo o pecuniario</w:t>
            </w:r>
            <w:r w:rsidRPr="35A1E5A3">
              <w:rPr>
                <w:rFonts w:ascii="Calibri" w:hAnsi="Calibri" w:cs="Calibri"/>
                <w:color w:val="201F1E"/>
                <w:sz w:val="22"/>
                <w:szCs w:val="22"/>
                <w:bdr w:val="none" w:sz="0" w:space="0" w:color="auto" w:frame="1"/>
                <w:lang w:val="es-ES"/>
              </w:rPr>
              <w:t>: aquel que tiene su causa en la ejecución del proyecto y que, de no haberse iniciado éste, no se hubiese incurrido en él. En otras palabras, </w:t>
            </w:r>
            <w:r w:rsidRPr="35A1E5A3">
              <w:rPr>
                <w:rFonts w:ascii="Calibri" w:hAnsi="Calibri" w:cs="Calibri"/>
                <w:b/>
                <w:bCs/>
                <w:color w:val="201F1E"/>
                <w:sz w:val="22"/>
                <w:szCs w:val="22"/>
                <w:u w:val="single"/>
                <w:bdr w:val="none" w:sz="0" w:space="0" w:color="auto" w:frame="1"/>
                <w:lang w:val="es-ES"/>
              </w:rPr>
              <w:t>no</w:t>
            </w:r>
            <w:r w:rsidRPr="35A1E5A3">
              <w:rPr>
                <w:rFonts w:ascii="Calibri" w:hAnsi="Calibri" w:cs="Calibri"/>
                <w:b/>
                <w:bCs/>
                <w:color w:val="201F1E"/>
                <w:sz w:val="22"/>
                <w:szCs w:val="22"/>
                <w:bdr w:val="none" w:sz="0" w:space="0" w:color="auto" w:frame="1"/>
                <w:lang w:val="es-ES"/>
              </w:rPr>
              <w:t> </w:t>
            </w:r>
            <w:r w:rsidRPr="35A1E5A3">
              <w:rPr>
                <w:rFonts w:ascii="Calibri" w:hAnsi="Calibri" w:cs="Calibri"/>
                <w:color w:val="201F1E"/>
                <w:sz w:val="22"/>
                <w:szCs w:val="22"/>
                <w:bdr w:val="none" w:sz="0" w:space="0" w:color="auto" w:frame="1"/>
                <w:lang w:val="es-ES"/>
              </w:rPr>
              <w:t>corresponde a este concepto la utilización de instalaciones, infraestructura, recursos humanos, y otros, ya existentes en el participante aportante y/o en los demás participantes, al momento de la postulación.</w:t>
            </w:r>
          </w:p>
          <w:p w14:paraId="7174ED47" w14:textId="0BA12B91" w:rsidR="0053122E" w:rsidRPr="004D05C9" w:rsidRDefault="00E15733" w:rsidP="00032E84">
            <w:pPr>
              <w:pStyle w:val="xmsolistparagraph"/>
              <w:numPr>
                <w:ilvl w:val="1"/>
                <w:numId w:val="9"/>
              </w:numPr>
              <w:shd w:val="clear" w:color="auto" w:fill="FFFFFF" w:themeFill="background1"/>
              <w:spacing w:before="0" w:beforeAutospacing="0" w:after="0" w:afterAutospacing="0"/>
              <w:ind w:left="607"/>
              <w:jc w:val="both"/>
              <w:rPr>
                <w:rFonts w:cstheme="minorBidi"/>
                <w:color w:val="000000" w:themeColor="text1"/>
              </w:rPr>
            </w:pPr>
            <w:r w:rsidRPr="35A1E5A3">
              <w:rPr>
                <w:rFonts w:ascii="Calibri" w:hAnsi="Calibri" w:cs="Calibri"/>
                <w:b/>
                <w:bCs/>
                <w:color w:val="201F1E"/>
                <w:sz w:val="22"/>
                <w:szCs w:val="22"/>
                <w:u w:val="single"/>
                <w:bdr w:val="none" w:sz="0" w:space="0" w:color="auto" w:frame="1"/>
                <w:lang w:val="es-ES"/>
              </w:rPr>
              <w:t>Aporte preexistente o valorizado</w:t>
            </w:r>
            <w:r w:rsidRPr="35A1E5A3">
              <w:rPr>
                <w:rFonts w:ascii="Calibri" w:hAnsi="Calibri" w:cs="Calibri"/>
                <w:color w:val="201F1E"/>
                <w:sz w:val="22"/>
                <w:szCs w:val="22"/>
                <w:bdr w:val="none" w:sz="0" w:space="0" w:color="auto" w:frame="1"/>
                <w:lang w:val="es-ES"/>
              </w:rPr>
              <w:t>: el aporte de uso de insumos equipamiento, infraestructura, destinación de recurso humano, entre otros, ya existentes en el participante aportante y/o en los demás participantes, al momento de la postulación.</w:t>
            </w:r>
          </w:p>
          <w:p w14:paraId="5C404A68" w14:textId="5E96ED4C" w:rsidR="0053122E" w:rsidRPr="004D05C9" w:rsidRDefault="0053122E" w:rsidP="35A1E5A3">
            <w:pPr>
              <w:pStyle w:val="xmsolistparagraph"/>
              <w:shd w:val="clear" w:color="auto" w:fill="FFFFFF" w:themeFill="background1"/>
              <w:spacing w:before="0" w:beforeAutospacing="0" w:after="0" w:afterAutospacing="0"/>
              <w:jc w:val="both"/>
              <w:rPr>
                <w:color w:val="000000" w:themeColor="text1"/>
                <w:lang w:val="es-ES"/>
              </w:rPr>
            </w:pPr>
          </w:p>
        </w:tc>
      </w:tr>
      <w:tr w:rsidR="00417355" w:rsidRPr="004D05C9" w14:paraId="385A309B" w14:textId="77777777" w:rsidTr="001F5236">
        <w:tc>
          <w:tcPr>
            <w:tcW w:w="1236" w:type="pct"/>
            <w:tcBorders>
              <w:right w:val="single" w:sz="4" w:space="0" w:color="auto"/>
            </w:tcBorders>
          </w:tcPr>
          <w:p w14:paraId="612D8270" w14:textId="29896CB6" w:rsidR="00E15733" w:rsidRPr="002E038B" w:rsidRDefault="00E15733" w:rsidP="00032E84">
            <w:pPr>
              <w:pStyle w:val="Prrafodelista"/>
              <w:numPr>
                <w:ilvl w:val="0"/>
                <w:numId w:val="9"/>
              </w:numPr>
              <w:ind w:left="465"/>
              <w:jc w:val="both"/>
              <w:rPr>
                <w:rFonts w:asciiTheme="minorHAnsi" w:hAnsiTheme="minorHAnsi" w:cstheme="minorHAnsi"/>
                <w:b/>
                <w:bCs/>
                <w:color w:val="000000" w:themeColor="text1"/>
              </w:rPr>
            </w:pPr>
            <w:r w:rsidRPr="002E038B">
              <w:rPr>
                <w:rFonts w:asciiTheme="minorHAnsi" w:hAnsiTheme="minorHAnsi" w:cstheme="minorHAnsi"/>
                <w:b/>
                <w:bCs/>
                <w:color w:val="000000" w:themeColor="text1"/>
              </w:rPr>
              <w:t>¿Se debe crear necesariamente una entidad jurídica nueva?</w:t>
            </w:r>
          </w:p>
          <w:p w14:paraId="0B474925" w14:textId="2BD09ED2" w:rsidR="0053122E" w:rsidRPr="00DB7601" w:rsidRDefault="0053122E" w:rsidP="002E038B">
            <w:pPr>
              <w:pStyle w:val="Prrafodelista"/>
              <w:ind w:left="465"/>
              <w:jc w:val="both"/>
              <w:rPr>
                <w:rFonts w:asciiTheme="minorHAnsi" w:hAnsiTheme="minorHAnsi" w:cstheme="minorHAnsi"/>
                <w:b/>
                <w:bCs/>
                <w:color w:val="000000" w:themeColor="text1"/>
              </w:rPr>
            </w:pPr>
          </w:p>
          <w:p w14:paraId="7C30596E" w14:textId="77777777" w:rsidR="0053122E" w:rsidRDefault="0053122E" w:rsidP="002E038B">
            <w:pPr>
              <w:ind w:left="1080"/>
              <w:jc w:val="both"/>
              <w:rPr>
                <w:rFonts w:cstheme="minorHAnsi"/>
                <w:b/>
                <w:bCs/>
                <w:color w:val="000000" w:themeColor="text1"/>
              </w:rPr>
            </w:pPr>
          </w:p>
          <w:p w14:paraId="6F5AAFE6" w14:textId="77777777" w:rsidR="0020378F" w:rsidRPr="0020378F" w:rsidRDefault="0020378F" w:rsidP="0020378F">
            <w:pPr>
              <w:rPr>
                <w:rFonts w:cstheme="minorHAnsi"/>
              </w:rPr>
            </w:pPr>
          </w:p>
          <w:p w14:paraId="74C9DC39" w14:textId="77777777" w:rsidR="0020378F" w:rsidRPr="0020378F" w:rsidRDefault="0020378F" w:rsidP="0020378F">
            <w:pPr>
              <w:rPr>
                <w:rFonts w:cstheme="minorHAnsi"/>
              </w:rPr>
            </w:pPr>
          </w:p>
          <w:p w14:paraId="034030C5" w14:textId="77777777" w:rsidR="0020378F" w:rsidRDefault="0020378F" w:rsidP="0020378F">
            <w:pPr>
              <w:rPr>
                <w:rFonts w:cstheme="minorHAnsi"/>
                <w:b/>
                <w:bCs/>
                <w:color w:val="000000" w:themeColor="text1"/>
              </w:rPr>
            </w:pPr>
          </w:p>
          <w:p w14:paraId="7CC485B6" w14:textId="509BB46E" w:rsidR="0020378F" w:rsidRPr="0020378F" w:rsidRDefault="0020378F" w:rsidP="0020378F">
            <w:pPr>
              <w:tabs>
                <w:tab w:val="left" w:pos="1770"/>
              </w:tabs>
              <w:rPr>
                <w:rFonts w:cstheme="minorHAnsi"/>
              </w:rPr>
            </w:pPr>
            <w:r>
              <w:rPr>
                <w:rFonts w:cstheme="minorHAnsi"/>
              </w:rPr>
              <w:tab/>
            </w:r>
          </w:p>
        </w:tc>
        <w:tc>
          <w:tcPr>
            <w:tcW w:w="3764" w:type="pct"/>
            <w:tcBorders>
              <w:left w:val="single" w:sz="4" w:space="0" w:color="auto"/>
            </w:tcBorders>
          </w:tcPr>
          <w:p w14:paraId="28D8E88D" w14:textId="414011D6" w:rsidR="00E15733" w:rsidRPr="00E15733" w:rsidRDefault="00E15733" w:rsidP="00E15733">
            <w:pPr>
              <w:jc w:val="both"/>
              <w:rPr>
                <w:rFonts w:cstheme="minorHAnsi"/>
                <w:color w:val="000000" w:themeColor="text1"/>
              </w:rPr>
            </w:pPr>
            <w:r w:rsidRPr="00E15733">
              <w:rPr>
                <w:rFonts w:cstheme="minorHAnsi"/>
                <w:color w:val="000000" w:themeColor="text1"/>
                <w:lang w:val="es-ES_tradnl"/>
              </w:rPr>
              <w:t xml:space="preserve">Las bases de Programas </w:t>
            </w:r>
            <w:r w:rsidRPr="00C85228">
              <w:rPr>
                <w:rFonts w:cstheme="minorHAnsi"/>
                <w:color w:val="000000" w:themeColor="text1"/>
                <w:lang w:val="es-ES_tradnl"/>
              </w:rPr>
              <w:t>Tecnológicos, en su numeral 4.1.1</w:t>
            </w:r>
            <w:r w:rsidR="00DE37F2">
              <w:rPr>
                <w:rFonts w:cstheme="minorHAnsi"/>
                <w:color w:val="000000" w:themeColor="text1"/>
                <w:lang w:val="es-ES_tradnl"/>
              </w:rPr>
              <w:t xml:space="preserve"> denominado “Conformación de una nueva persona jurídica”</w:t>
            </w:r>
            <w:r w:rsidRPr="00C85228">
              <w:rPr>
                <w:rFonts w:cstheme="minorHAnsi"/>
                <w:color w:val="000000" w:themeColor="text1"/>
                <w:lang w:val="es-ES_tradnl"/>
              </w:rPr>
              <w:t xml:space="preserve"> </w:t>
            </w:r>
            <w:r w:rsidR="001808E3">
              <w:rPr>
                <w:rFonts w:cstheme="minorHAnsi"/>
                <w:color w:val="000000" w:themeColor="text1"/>
                <w:lang w:val="es-ES_tradnl"/>
              </w:rPr>
              <w:t xml:space="preserve">establece </w:t>
            </w:r>
            <w:r w:rsidR="005849F4">
              <w:rPr>
                <w:rFonts w:cstheme="minorHAnsi"/>
                <w:color w:val="000000" w:themeColor="text1"/>
                <w:lang w:val="es-ES_tradnl"/>
              </w:rPr>
              <w:t xml:space="preserve">que </w:t>
            </w:r>
            <w:r w:rsidR="00611352">
              <w:rPr>
                <w:rFonts w:cstheme="minorHAnsi"/>
                <w:color w:val="000000" w:themeColor="text1"/>
                <w:lang w:val="es-ES_tradnl"/>
              </w:rPr>
              <w:t>l</w:t>
            </w:r>
            <w:r w:rsidR="00611352">
              <w:t>a propuesta podrá contemplar, en su postulación, la constitución de una nueva persona jurídica que asuma la calidad de beneficiario</w:t>
            </w:r>
            <w:r w:rsidR="00867F99">
              <w:t>, debiendo cumplir con los requis</w:t>
            </w:r>
            <w:r w:rsidR="00231085">
              <w:t xml:space="preserve">itos establecidos en citado numeral. </w:t>
            </w:r>
          </w:p>
          <w:p w14:paraId="245E3594" w14:textId="58CDF632" w:rsidR="00E15733" w:rsidRPr="00E15733" w:rsidRDefault="00E15733" w:rsidP="00E15733">
            <w:pPr>
              <w:jc w:val="both"/>
              <w:rPr>
                <w:rFonts w:cstheme="minorHAnsi"/>
                <w:color w:val="000000" w:themeColor="text1"/>
              </w:rPr>
            </w:pPr>
            <w:r w:rsidRPr="00E15733">
              <w:rPr>
                <w:rFonts w:cstheme="minorHAnsi"/>
                <w:color w:val="000000" w:themeColor="text1"/>
                <w:lang w:val="es-ES_tradnl"/>
              </w:rPr>
              <w:t> </w:t>
            </w:r>
            <w:r w:rsidR="00DA094B">
              <w:t>Asimismo, en caso de no considerarse en la propuesta, el Subcomité fundadamente al momento de la adjudicación, podrá condicionar la aprobación del proyecto, a la constitución de una nueva persona jurídica que asuma la calidad de beneficiario, debiendo cumplirse los mismos requisitos señalados en las letras a) a f) del numeral 4.1.1.</w:t>
            </w:r>
          </w:p>
          <w:p w14:paraId="1A4A8843" w14:textId="4C766F14" w:rsidR="00914708" w:rsidRPr="004D05C9" w:rsidRDefault="00914708" w:rsidP="001D23F4">
            <w:pPr>
              <w:pStyle w:val="Prrafodelista"/>
              <w:jc w:val="both"/>
              <w:rPr>
                <w:color w:val="000000" w:themeColor="text1"/>
                <w:lang w:val="es-ES"/>
              </w:rPr>
            </w:pPr>
          </w:p>
        </w:tc>
      </w:tr>
      <w:tr w:rsidR="00417355" w:rsidRPr="004D05C9" w14:paraId="14BB83E8" w14:textId="77777777" w:rsidTr="001F5236">
        <w:tc>
          <w:tcPr>
            <w:tcW w:w="1236" w:type="pct"/>
            <w:tcBorders>
              <w:right w:val="single" w:sz="4" w:space="0" w:color="auto"/>
            </w:tcBorders>
          </w:tcPr>
          <w:p w14:paraId="2F47721B" w14:textId="17373729" w:rsidR="00CF6721" w:rsidRPr="00564FCD" w:rsidRDefault="00B27BC6" w:rsidP="00032E84">
            <w:pPr>
              <w:pStyle w:val="xmsolistparagraph"/>
              <w:numPr>
                <w:ilvl w:val="0"/>
                <w:numId w:val="9"/>
              </w:numPr>
              <w:shd w:val="clear" w:color="auto" w:fill="FFFFFF"/>
              <w:spacing w:before="0" w:beforeAutospacing="0" w:after="0" w:afterAutospacing="0"/>
              <w:ind w:left="465"/>
              <w:jc w:val="both"/>
              <w:rPr>
                <w:rFonts w:asciiTheme="minorHAnsi" w:eastAsiaTheme="minorHAnsi" w:hAnsiTheme="minorHAnsi" w:cstheme="minorHAnsi"/>
                <w:b/>
                <w:bCs/>
                <w:color w:val="000000" w:themeColor="text1"/>
                <w:sz w:val="22"/>
                <w:szCs w:val="22"/>
                <w:lang w:val="es-419" w:eastAsia="en-US"/>
              </w:rPr>
            </w:pPr>
            <w:r w:rsidRPr="00564FCD">
              <w:rPr>
                <w:rFonts w:asciiTheme="minorHAnsi" w:eastAsiaTheme="minorHAnsi" w:hAnsiTheme="minorHAnsi" w:cstheme="minorHAnsi"/>
                <w:b/>
                <w:bCs/>
                <w:color w:val="000000" w:themeColor="text1"/>
                <w:sz w:val="22"/>
                <w:szCs w:val="22"/>
                <w:lang w:val="es-419" w:eastAsia="en-US"/>
              </w:rPr>
              <w:t xml:space="preserve">¿Pueden participar </w:t>
            </w:r>
            <w:r w:rsidR="00DA5085">
              <w:rPr>
                <w:rFonts w:asciiTheme="minorHAnsi" w:eastAsiaTheme="minorHAnsi" w:hAnsiTheme="minorHAnsi" w:cstheme="minorHAnsi"/>
                <w:b/>
                <w:bCs/>
                <w:color w:val="000000" w:themeColor="text1"/>
                <w:sz w:val="22"/>
                <w:szCs w:val="22"/>
                <w:lang w:val="es-419" w:eastAsia="en-US"/>
              </w:rPr>
              <w:t xml:space="preserve">personas jurídicas </w:t>
            </w:r>
            <w:r w:rsidRPr="00564FCD">
              <w:rPr>
                <w:rFonts w:asciiTheme="minorHAnsi" w:eastAsiaTheme="minorHAnsi" w:hAnsiTheme="minorHAnsi" w:cstheme="minorHAnsi"/>
                <w:b/>
                <w:bCs/>
                <w:color w:val="000000" w:themeColor="text1"/>
                <w:sz w:val="22"/>
                <w:szCs w:val="22"/>
                <w:lang w:val="es-419" w:eastAsia="en-US"/>
              </w:rPr>
              <w:t>extranjeras en la postulación a esta convocatoria?</w:t>
            </w:r>
          </w:p>
          <w:p w14:paraId="74FA041E" w14:textId="2198FE31" w:rsidR="00333978" w:rsidRPr="00564FCD" w:rsidRDefault="00333978" w:rsidP="002E038B">
            <w:pPr>
              <w:pStyle w:val="xmsolistparagraph"/>
              <w:shd w:val="clear" w:color="auto" w:fill="FFFFFF"/>
              <w:spacing w:before="0" w:beforeAutospacing="0" w:after="0" w:afterAutospacing="0"/>
              <w:ind w:left="465"/>
              <w:jc w:val="both"/>
              <w:rPr>
                <w:rFonts w:asciiTheme="minorHAnsi" w:eastAsiaTheme="minorHAnsi" w:hAnsiTheme="minorHAnsi" w:cstheme="minorHAnsi"/>
                <w:b/>
                <w:bCs/>
                <w:color w:val="000000" w:themeColor="text1"/>
                <w:sz w:val="22"/>
                <w:szCs w:val="22"/>
                <w:lang w:val="es-419" w:eastAsia="en-US"/>
              </w:rPr>
            </w:pPr>
          </w:p>
        </w:tc>
        <w:tc>
          <w:tcPr>
            <w:tcW w:w="3764" w:type="pct"/>
            <w:tcBorders>
              <w:left w:val="single" w:sz="4" w:space="0" w:color="auto"/>
            </w:tcBorders>
          </w:tcPr>
          <w:p w14:paraId="4E72F521" w14:textId="25CBB8A0" w:rsidR="00333978" w:rsidRPr="00564FCD" w:rsidRDefault="00944FC4" w:rsidP="35A1E5A3">
            <w:pPr>
              <w:jc w:val="both"/>
              <w:rPr>
                <w:color w:val="000000" w:themeColor="text1"/>
              </w:rPr>
            </w:pPr>
            <w:r w:rsidRPr="35A1E5A3">
              <w:rPr>
                <w:color w:val="000000" w:themeColor="text1"/>
              </w:rPr>
              <w:lastRenderedPageBreak/>
              <w:t xml:space="preserve">No </w:t>
            </w:r>
            <w:r w:rsidR="00A40260">
              <w:rPr>
                <w:color w:val="000000" w:themeColor="text1"/>
              </w:rPr>
              <w:t>pueden participar</w:t>
            </w:r>
            <w:r w:rsidR="00DA5085">
              <w:rPr>
                <w:color w:val="000000" w:themeColor="text1"/>
              </w:rPr>
              <w:t xml:space="preserve"> las </w:t>
            </w:r>
            <w:r w:rsidR="00DA5085" w:rsidRPr="006A1001">
              <w:rPr>
                <w:rFonts w:cstheme="minorHAnsi"/>
                <w:color w:val="000000" w:themeColor="text1"/>
                <w:lang w:val="es-419"/>
              </w:rPr>
              <w:t xml:space="preserve">personas jurídicas extranjeras </w:t>
            </w:r>
            <w:r w:rsidR="00A40260" w:rsidRPr="00DA5085">
              <w:rPr>
                <w:color w:val="000000" w:themeColor="text1"/>
              </w:rPr>
              <w:t>en</w:t>
            </w:r>
            <w:r w:rsidR="00A40260">
              <w:rPr>
                <w:color w:val="000000" w:themeColor="text1"/>
              </w:rPr>
              <w:t xml:space="preserve"> calidad </w:t>
            </w:r>
            <w:r w:rsidR="008A2C30">
              <w:rPr>
                <w:color w:val="000000" w:themeColor="text1"/>
              </w:rPr>
              <w:t xml:space="preserve">de </w:t>
            </w:r>
            <w:r w:rsidRPr="35A1E5A3">
              <w:rPr>
                <w:color w:val="000000" w:themeColor="text1"/>
              </w:rPr>
              <w:t>Beneficiaria, pero si</w:t>
            </w:r>
            <w:r w:rsidR="00D13944">
              <w:rPr>
                <w:color w:val="000000" w:themeColor="text1"/>
              </w:rPr>
              <w:t xml:space="preserve"> en calidad de</w:t>
            </w:r>
            <w:r w:rsidR="00AE143F">
              <w:rPr>
                <w:color w:val="000000" w:themeColor="text1"/>
              </w:rPr>
              <w:t xml:space="preserve"> </w:t>
            </w:r>
            <w:r w:rsidRPr="35A1E5A3">
              <w:rPr>
                <w:color w:val="000000" w:themeColor="text1"/>
              </w:rPr>
              <w:t>Coejecutor, Asociado o Interesado.</w:t>
            </w:r>
          </w:p>
          <w:p w14:paraId="44E08CDE" w14:textId="34563601" w:rsidR="35A1E5A3" w:rsidRDefault="35A1E5A3" w:rsidP="35A1E5A3">
            <w:pPr>
              <w:jc w:val="both"/>
              <w:rPr>
                <w:color w:val="000000" w:themeColor="text1"/>
              </w:rPr>
            </w:pPr>
          </w:p>
          <w:p w14:paraId="764E4AE5" w14:textId="44853EB8" w:rsidR="00944FC4" w:rsidRPr="00564FCD" w:rsidRDefault="00944FC4" w:rsidP="35A1E5A3">
            <w:pPr>
              <w:jc w:val="both"/>
              <w:rPr>
                <w:color w:val="000000" w:themeColor="text1"/>
              </w:rPr>
            </w:pPr>
            <w:r w:rsidRPr="35A1E5A3">
              <w:rPr>
                <w:color w:val="000000" w:themeColor="text1"/>
              </w:rPr>
              <w:lastRenderedPageBreak/>
              <w:t xml:space="preserve">En efecto el número 4.2 de las bases establecen </w:t>
            </w:r>
            <w:r w:rsidR="00AE143F">
              <w:rPr>
                <w:color w:val="000000" w:themeColor="text1"/>
              </w:rPr>
              <w:t xml:space="preserve">que </w:t>
            </w:r>
            <w:r w:rsidRPr="35A1E5A3">
              <w:rPr>
                <w:color w:val="000000" w:themeColor="text1"/>
              </w:rPr>
              <w:t>“podrán participar como coejecutores una o más personas jurídicas, públicas o privadas, con o sin fines de lucro, constituidas en Chile o en el extranjero”.</w:t>
            </w:r>
          </w:p>
          <w:p w14:paraId="2169CA56" w14:textId="3053C0F0" w:rsidR="35A1E5A3" w:rsidRDefault="35A1E5A3" w:rsidP="35A1E5A3">
            <w:pPr>
              <w:jc w:val="both"/>
              <w:rPr>
                <w:color w:val="000000" w:themeColor="text1"/>
              </w:rPr>
            </w:pPr>
          </w:p>
          <w:p w14:paraId="0B1A15B0" w14:textId="51B496E7" w:rsidR="00944FC4" w:rsidRPr="00564FCD" w:rsidRDefault="00944FC4" w:rsidP="00B27BC6">
            <w:pPr>
              <w:jc w:val="both"/>
              <w:rPr>
                <w:rFonts w:cstheme="minorHAnsi"/>
                <w:color w:val="000000" w:themeColor="text1"/>
              </w:rPr>
            </w:pPr>
            <w:r w:rsidRPr="35A1E5A3">
              <w:rPr>
                <w:color w:val="000000" w:themeColor="text1"/>
              </w:rPr>
              <w:t xml:space="preserve">El numeral 4.3 de las bases establecen </w:t>
            </w:r>
            <w:r w:rsidR="00B4472C">
              <w:rPr>
                <w:color w:val="000000" w:themeColor="text1"/>
              </w:rPr>
              <w:t>que</w:t>
            </w:r>
            <w:r w:rsidRPr="35A1E5A3">
              <w:rPr>
                <w:color w:val="000000" w:themeColor="text1"/>
              </w:rPr>
              <w:t xml:space="preserve"> “podrán participar como asociados, personas naturales o jurídicas, públicas o privadas, con o sin fines de lucro, constituidas en Chile o en el extranjero”.</w:t>
            </w:r>
          </w:p>
          <w:p w14:paraId="0FD9AE9E" w14:textId="0CF1BBCA" w:rsidR="35A1E5A3" w:rsidRDefault="35A1E5A3" w:rsidP="35A1E5A3">
            <w:pPr>
              <w:jc w:val="both"/>
              <w:rPr>
                <w:color w:val="000000" w:themeColor="text1"/>
              </w:rPr>
            </w:pPr>
          </w:p>
          <w:p w14:paraId="2C785D6E" w14:textId="54C40E48" w:rsidR="00502B4E" w:rsidRPr="00564FCD" w:rsidRDefault="00A67581" w:rsidP="00B27BC6">
            <w:pPr>
              <w:jc w:val="both"/>
              <w:rPr>
                <w:rFonts w:cstheme="minorHAnsi"/>
                <w:color w:val="000000" w:themeColor="text1"/>
              </w:rPr>
            </w:pPr>
            <w:r w:rsidRPr="00564FCD">
              <w:rPr>
                <w:rFonts w:cstheme="minorHAnsi"/>
                <w:color w:val="000000" w:themeColor="text1"/>
              </w:rPr>
              <w:t>En el</w:t>
            </w:r>
            <w:r w:rsidR="00B12755">
              <w:rPr>
                <w:rFonts w:cstheme="minorHAnsi"/>
                <w:color w:val="000000" w:themeColor="text1"/>
              </w:rPr>
              <w:t xml:space="preserve"> párrafo final </w:t>
            </w:r>
            <w:r w:rsidR="00DA5085">
              <w:rPr>
                <w:rFonts w:cstheme="minorHAnsi"/>
                <w:color w:val="000000" w:themeColor="text1"/>
              </w:rPr>
              <w:t xml:space="preserve">del </w:t>
            </w:r>
            <w:r w:rsidR="00DA5085" w:rsidRPr="00564FCD">
              <w:rPr>
                <w:rFonts w:cstheme="minorHAnsi"/>
                <w:color w:val="000000" w:themeColor="text1"/>
              </w:rPr>
              <w:t>numeral</w:t>
            </w:r>
            <w:r w:rsidRPr="00564FCD">
              <w:rPr>
                <w:rFonts w:cstheme="minorHAnsi"/>
                <w:color w:val="000000" w:themeColor="text1"/>
              </w:rPr>
              <w:t xml:space="preserve"> 4 de las bases </w:t>
            </w:r>
            <w:r w:rsidR="00B12755">
              <w:rPr>
                <w:rFonts w:cstheme="minorHAnsi"/>
                <w:color w:val="000000" w:themeColor="text1"/>
              </w:rPr>
              <w:t>señalan que se considera</w:t>
            </w:r>
            <w:r w:rsidRPr="00564FCD">
              <w:rPr>
                <w:rFonts w:cstheme="minorHAnsi"/>
                <w:color w:val="000000" w:themeColor="text1"/>
              </w:rPr>
              <w:t xml:space="preserve"> Interesado “una persona o entidad nacional o extranjera, que tiene interés en los resultados del Programa”. </w:t>
            </w:r>
          </w:p>
          <w:p w14:paraId="2A8C3A02" w14:textId="4EB90EC4" w:rsidR="00650C84" w:rsidRPr="00564FCD" w:rsidRDefault="00650C84" w:rsidP="00B27BC6">
            <w:pPr>
              <w:jc w:val="both"/>
              <w:rPr>
                <w:rFonts w:cstheme="minorHAnsi"/>
                <w:color w:val="000000" w:themeColor="text1"/>
              </w:rPr>
            </w:pPr>
          </w:p>
        </w:tc>
      </w:tr>
      <w:tr w:rsidR="00417355" w:rsidRPr="004D05C9" w14:paraId="0CA2C87E" w14:textId="77777777" w:rsidTr="001F5236">
        <w:tc>
          <w:tcPr>
            <w:tcW w:w="1236" w:type="pct"/>
            <w:tcBorders>
              <w:right w:val="single" w:sz="4" w:space="0" w:color="auto"/>
            </w:tcBorders>
          </w:tcPr>
          <w:p w14:paraId="610EF42A" w14:textId="77777777" w:rsidR="006E1F48" w:rsidRPr="002E038B" w:rsidRDefault="006E1F48" w:rsidP="00032E84">
            <w:pPr>
              <w:pStyle w:val="xmsolistparagraph"/>
              <w:numPr>
                <w:ilvl w:val="0"/>
                <w:numId w:val="9"/>
              </w:numPr>
              <w:shd w:val="clear" w:color="auto" w:fill="FFFFFF"/>
              <w:spacing w:before="0" w:beforeAutospacing="0" w:after="0" w:afterAutospacing="0"/>
              <w:ind w:left="465"/>
              <w:jc w:val="both"/>
              <w:rPr>
                <w:rFonts w:asciiTheme="minorHAnsi" w:eastAsiaTheme="minorHAnsi" w:hAnsiTheme="minorHAnsi" w:cstheme="minorHAnsi"/>
                <w:b/>
                <w:bCs/>
                <w:color w:val="000000" w:themeColor="text1"/>
                <w:sz w:val="22"/>
                <w:szCs w:val="22"/>
                <w:lang w:val="es-419" w:eastAsia="en-US"/>
              </w:rPr>
            </w:pPr>
            <w:r w:rsidRPr="002E038B">
              <w:rPr>
                <w:rFonts w:asciiTheme="minorHAnsi" w:eastAsiaTheme="minorHAnsi" w:hAnsiTheme="minorHAnsi" w:cstheme="minorHAnsi"/>
                <w:b/>
                <w:bCs/>
                <w:color w:val="000000" w:themeColor="text1"/>
                <w:sz w:val="22"/>
                <w:szCs w:val="22"/>
                <w:lang w:val="es-419" w:eastAsia="en-US"/>
              </w:rPr>
              <w:lastRenderedPageBreak/>
              <w:t>¿Existen restricciones para gastos de infraestructura y administrativos?</w:t>
            </w:r>
          </w:p>
          <w:p w14:paraId="350A4FF6" w14:textId="5D1D057B" w:rsidR="006E1F48" w:rsidRPr="002E038B" w:rsidRDefault="006E1F48" w:rsidP="002E038B">
            <w:pPr>
              <w:pStyle w:val="xmsolistparagraph"/>
              <w:shd w:val="clear" w:color="auto" w:fill="FFFFFF"/>
              <w:spacing w:before="0" w:beforeAutospacing="0" w:after="0" w:afterAutospacing="0"/>
              <w:ind w:left="465"/>
              <w:jc w:val="both"/>
              <w:rPr>
                <w:rFonts w:asciiTheme="minorHAnsi" w:eastAsiaTheme="minorHAnsi" w:hAnsiTheme="minorHAnsi" w:cstheme="minorHAnsi"/>
                <w:b/>
                <w:bCs/>
                <w:color w:val="000000" w:themeColor="text1"/>
                <w:sz w:val="22"/>
                <w:szCs w:val="22"/>
                <w:lang w:val="es-419" w:eastAsia="en-US"/>
              </w:rPr>
            </w:pPr>
          </w:p>
        </w:tc>
        <w:tc>
          <w:tcPr>
            <w:tcW w:w="3764" w:type="pct"/>
            <w:tcBorders>
              <w:left w:val="single" w:sz="4" w:space="0" w:color="auto"/>
            </w:tcBorders>
          </w:tcPr>
          <w:p w14:paraId="3A01FA6A" w14:textId="0749C9D7" w:rsidR="0037547D" w:rsidRPr="00564FCD" w:rsidRDefault="00482890" w:rsidP="35A1E5A3">
            <w:pPr>
              <w:jc w:val="both"/>
            </w:pPr>
            <w:r>
              <w:t>De acuerdo con lo señalado en el numeral 11 de las bases</w:t>
            </w:r>
            <w:r w:rsidR="00380837">
              <w:t xml:space="preserve"> denominado “Aspectos presupuestarios”</w:t>
            </w:r>
            <w:r>
              <w:t>, l</w:t>
            </w:r>
            <w:r w:rsidR="00B43BAA">
              <w:t>as</w:t>
            </w:r>
            <w:r w:rsidR="0037547D">
              <w:t xml:space="preserve"> restricciones para esas cuentas son:</w:t>
            </w:r>
          </w:p>
          <w:p w14:paraId="50E56191" w14:textId="49BEBE21" w:rsidR="35A1E5A3" w:rsidRDefault="35A1E5A3" w:rsidP="35A1E5A3">
            <w:pPr>
              <w:jc w:val="both"/>
            </w:pPr>
          </w:p>
          <w:p w14:paraId="47ECEA90" w14:textId="251D01A5" w:rsidR="00CB5EF0" w:rsidRPr="002452A4" w:rsidRDefault="00CB5EF0" w:rsidP="17B59706">
            <w:pPr>
              <w:numPr>
                <w:ilvl w:val="0"/>
                <w:numId w:val="15"/>
              </w:numPr>
              <w:ind w:left="850" w:hanging="425"/>
              <w:contextualSpacing/>
              <w:jc w:val="both"/>
              <w:rPr>
                <w:rFonts w:eastAsia="Times New Roman"/>
                <w:lang w:val="es-ES" w:eastAsia="es-ES"/>
              </w:rPr>
            </w:pPr>
            <w:r w:rsidRPr="17B59706">
              <w:rPr>
                <w:rFonts w:eastAsia="Times New Roman"/>
                <w:b/>
                <w:bCs/>
                <w:lang w:val="es-ES" w:eastAsia="es-ES"/>
              </w:rPr>
              <w:t>Gastos de inversión:</w:t>
            </w:r>
            <w:r w:rsidRPr="17B59706">
              <w:rPr>
                <w:rFonts w:eastAsia="Times New Roman"/>
                <w:lang w:val="es-ES" w:eastAsia="es-ES"/>
              </w:rPr>
              <w:t xml:space="preserve"> Se podrá destinar como máximo hasta un </w:t>
            </w:r>
            <w:r w:rsidRPr="009965C7">
              <w:rPr>
                <w:rFonts w:eastAsia="Times New Roman"/>
                <w:b/>
                <w:bCs/>
                <w:lang w:val="es-ES" w:eastAsia="es-ES"/>
              </w:rPr>
              <w:t>30,00%</w:t>
            </w:r>
            <w:r w:rsidRPr="17B59706">
              <w:rPr>
                <w:rFonts w:eastAsia="Times New Roman"/>
                <w:lang w:val="es-ES" w:eastAsia="es-ES"/>
              </w:rPr>
              <w:t xml:space="preserve"> del subsidio de Corfo. Previa autorización o ratificación de Corfo, se podrá financiar, de forma total o parcial, las adquisiciones de equipamiento especializado y considerado crítico para la realización de las actividades del Programa y para el cumplimiento y obtención de sus objetivos y resultados (sin aplicar la tabla de vida útil normal indicada en la letra b) del numeral 11.4.3 de las Bases Administrativas Generales).</w:t>
            </w:r>
          </w:p>
          <w:p w14:paraId="66EF6F40" w14:textId="77777777" w:rsidR="00CB5EF0" w:rsidRPr="002452A4" w:rsidRDefault="00CB5EF0" w:rsidP="00CB5EF0">
            <w:pPr>
              <w:numPr>
                <w:ilvl w:val="0"/>
                <w:numId w:val="15"/>
              </w:numPr>
              <w:ind w:left="850" w:hanging="425"/>
              <w:contextualSpacing/>
              <w:jc w:val="both"/>
              <w:rPr>
                <w:rFonts w:eastAsia="Times New Roman" w:cstheme="minorHAnsi"/>
                <w:lang w:val="es-ES" w:eastAsia="es-ES"/>
              </w:rPr>
            </w:pPr>
            <w:r w:rsidRPr="002452A4">
              <w:rPr>
                <w:rFonts w:eastAsia="Times New Roman" w:cstheme="minorHAnsi"/>
                <w:b/>
                <w:lang w:val="es-ES" w:eastAsia="es-ES"/>
              </w:rPr>
              <w:t>Gastos de administración</w:t>
            </w:r>
            <w:r w:rsidRPr="002452A4">
              <w:rPr>
                <w:rFonts w:eastAsia="Times New Roman" w:cstheme="minorHAnsi"/>
                <w:lang w:val="es-ES" w:eastAsia="es-ES"/>
              </w:rPr>
              <w:t xml:space="preserve">: Se podrá destinar como máximo hasta un </w:t>
            </w:r>
            <w:r w:rsidRPr="002452A4">
              <w:rPr>
                <w:rFonts w:eastAsia="Times New Roman" w:cstheme="minorHAnsi"/>
                <w:b/>
                <w:lang w:val="es-ES" w:eastAsia="es-ES"/>
              </w:rPr>
              <w:t xml:space="preserve">10,00% del subsidio de Corfo </w:t>
            </w:r>
            <w:r w:rsidRPr="002452A4">
              <w:rPr>
                <w:rFonts w:eastAsia="Times New Roman" w:cstheme="minorHAnsi"/>
                <w:lang w:val="es-ES" w:eastAsia="es-ES"/>
              </w:rPr>
              <w:t xml:space="preserve">a este tipo de gastos. </w:t>
            </w:r>
          </w:p>
          <w:p w14:paraId="67AA5599" w14:textId="1491974E" w:rsidR="008554DC" w:rsidRPr="00482890" w:rsidRDefault="008554DC" w:rsidP="00380837">
            <w:pPr>
              <w:jc w:val="both"/>
            </w:pPr>
          </w:p>
        </w:tc>
      </w:tr>
      <w:tr w:rsidR="00417355" w:rsidRPr="004D05C9" w14:paraId="23C205AE" w14:textId="77777777" w:rsidTr="001F5236">
        <w:tc>
          <w:tcPr>
            <w:tcW w:w="1236" w:type="pct"/>
            <w:tcBorders>
              <w:right w:val="single" w:sz="4" w:space="0" w:color="auto"/>
            </w:tcBorders>
          </w:tcPr>
          <w:p w14:paraId="1184AFA3" w14:textId="27106286" w:rsidR="006623A6" w:rsidRPr="00BB54C9" w:rsidRDefault="006623A6" w:rsidP="00032E84">
            <w:pPr>
              <w:pStyle w:val="xmsolistparagraph"/>
              <w:numPr>
                <w:ilvl w:val="0"/>
                <w:numId w:val="9"/>
              </w:numPr>
              <w:shd w:val="clear" w:color="auto" w:fill="FFFFFF" w:themeFill="background1"/>
              <w:spacing w:before="0" w:beforeAutospacing="0" w:after="0" w:afterAutospacing="0"/>
              <w:ind w:left="465"/>
              <w:jc w:val="both"/>
              <w:rPr>
                <w:rFonts w:asciiTheme="minorHAnsi" w:eastAsiaTheme="minorEastAsia" w:hAnsiTheme="minorHAnsi" w:cstheme="minorBidi"/>
                <w:b/>
                <w:bCs/>
                <w:color w:val="000000" w:themeColor="text1"/>
                <w:sz w:val="22"/>
                <w:szCs w:val="22"/>
                <w:lang w:val="es-419" w:eastAsia="en-US"/>
              </w:rPr>
            </w:pPr>
            <w:r w:rsidRPr="35A1E5A3">
              <w:rPr>
                <w:rFonts w:asciiTheme="minorHAnsi" w:eastAsiaTheme="minorEastAsia" w:hAnsiTheme="minorHAnsi" w:cstheme="minorBidi"/>
                <w:b/>
                <w:bCs/>
                <w:color w:val="000000" w:themeColor="text1"/>
                <w:sz w:val="22"/>
                <w:szCs w:val="22"/>
                <w:lang w:val="es-419" w:eastAsia="en-US"/>
              </w:rPr>
              <w:t xml:space="preserve">¿Qué ocurre en el caso que el postulante se encuentre actualmente ejecutando un proyecto de </w:t>
            </w:r>
            <w:r w:rsidR="00865DE7">
              <w:rPr>
                <w:rFonts w:asciiTheme="minorHAnsi" w:eastAsiaTheme="minorEastAsia" w:hAnsiTheme="minorHAnsi" w:cstheme="minorBidi"/>
                <w:b/>
                <w:bCs/>
                <w:color w:val="000000" w:themeColor="text1"/>
                <w:sz w:val="22"/>
                <w:szCs w:val="22"/>
                <w:lang w:val="es-419" w:eastAsia="en-US"/>
              </w:rPr>
              <w:t>Corfo</w:t>
            </w:r>
            <w:r w:rsidR="00EC5B1B">
              <w:rPr>
                <w:rFonts w:asciiTheme="minorHAnsi" w:eastAsiaTheme="minorEastAsia" w:hAnsiTheme="minorHAnsi" w:cstheme="minorBidi"/>
                <w:b/>
                <w:bCs/>
                <w:color w:val="000000" w:themeColor="text1"/>
                <w:sz w:val="22"/>
                <w:szCs w:val="22"/>
                <w:lang w:val="es-419" w:eastAsia="en-US"/>
              </w:rPr>
              <w:t xml:space="preserve"> o bien de </w:t>
            </w:r>
            <w:r w:rsidRPr="35A1E5A3">
              <w:rPr>
                <w:rFonts w:asciiTheme="minorHAnsi" w:eastAsiaTheme="minorEastAsia" w:hAnsiTheme="minorHAnsi" w:cstheme="minorBidi"/>
                <w:b/>
                <w:bCs/>
                <w:color w:val="000000" w:themeColor="text1"/>
                <w:sz w:val="22"/>
                <w:szCs w:val="22"/>
                <w:lang w:val="es-419" w:eastAsia="en-US"/>
              </w:rPr>
              <w:t>esa misma gerencia?</w:t>
            </w:r>
          </w:p>
          <w:p w14:paraId="62A1F9C0" w14:textId="77777777" w:rsidR="006623A6" w:rsidRPr="00BB54C9" w:rsidRDefault="006623A6" w:rsidP="00BB54C9">
            <w:pPr>
              <w:pStyle w:val="xmsolistparagraph"/>
              <w:shd w:val="clear" w:color="auto" w:fill="FFFFFF"/>
              <w:spacing w:before="0" w:beforeAutospacing="0" w:after="0" w:afterAutospacing="0"/>
              <w:ind w:left="465"/>
              <w:jc w:val="both"/>
              <w:rPr>
                <w:rFonts w:asciiTheme="minorHAnsi" w:eastAsiaTheme="minorHAnsi" w:hAnsiTheme="minorHAnsi" w:cstheme="minorHAnsi"/>
                <w:b/>
                <w:bCs/>
                <w:color w:val="000000" w:themeColor="text1"/>
                <w:sz w:val="22"/>
                <w:szCs w:val="22"/>
                <w:lang w:val="es-419" w:eastAsia="en-US"/>
              </w:rPr>
            </w:pPr>
          </w:p>
          <w:p w14:paraId="6A4F37A9" w14:textId="53439135" w:rsidR="006623A6" w:rsidRPr="00BB54C9" w:rsidRDefault="006623A6" w:rsidP="00BB54C9">
            <w:pPr>
              <w:pStyle w:val="xmsolistparagraph"/>
              <w:shd w:val="clear" w:color="auto" w:fill="FFFFFF"/>
              <w:spacing w:before="0" w:beforeAutospacing="0" w:after="0" w:afterAutospacing="0"/>
              <w:ind w:left="465"/>
              <w:jc w:val="both"/>
              <w:rPr>
                <w:rFonts w:asciiTheme="minorHAnsi" w:eastAsiaTheme="minorHAnsi" w:hAnsiTheme="minorHAnsi" w:cstheme="minorHAnsi"/>
                <w:b/>
                <w:bCs/>
                <w:color w:val="000000" w:themeColor="text1"/>
                <w:sz w:val="22"/>
                <w:szCs w:val="22"/>
                <w:lang w:val="es-419" w:eastAsia="en-US"/>
              </w:rPr>
            </w:pPr>
          </w:p>
        </w:tc>
        <w:tc>
          <w:tcPr>
            <w:tcW w:w="3764" w:type="pct"/>
            <w:tcBorders>
              <w:left w:val="single" w:sz="4" w:space="0" w:color="auto"/>
            </w:tcBorders>
          </w:tcPr>
          <w:p w14:paraId="476B0101" w14:textId="4DC1DB3C" w:rsidR="00B56C0A" w:rsidRPr="00B56C0A" w:rsidRDefault="00B56C0A" w:rsidP="00B56C0A">
            <w:pPr>
              <w:jc w:val="both"/>
            </w:pPr>
            <w:r w:rsidRPr="00B56C0A">
              <w:t>Las bases no establecen restricciones en dicho sentido. Sin embargo, debe considerar que deben cumplir con los requisitos establecidos en las Bases, tales como, el cumplimiento de los aportes y su origen (pecuniarios y valorizados)</w:t>
            </w:r>
            <w:r w:rsidRPr="00B56C0A">
              <w:rPr>
                <w:lang w:val="es-ES"/>
              </w:rPr>
              <w:t xml:space="preserve"> de acuerdo con los mínimos y condiciones que se establezcan en las bases aplicables, </w:t>
            </w:r>
            <w:r w:rsidRPr="00B56C0A">
              <w:t xml:space="preserve">y a las condiciones establecidas en las cuentas de Recursos Humanos, Gastos de operación, Gastos de Inversión y Gastos de Administración. </w:t>
            </w:r>
          </w:p>
          <w:p w14:paraId="7B6A5560" w14:textId="052C6377" w:rsidR="006623A6" w:rsidRDefault="006623A6" w:rsidP="35A1E5A3">
            <w:pPr>
              <w:jc w:val="both"/>
            </w:pPr>
          </w:p>
          <w:p w14:paraId="63655C55" w14:textId="35FB1223" w:rsidR="006623A6" w:rsidRPr="000F23EA" w:rsidRDefault="006623A6" w:rsidP="35A1E5A3">
            <w:pPr>
              <w:jc w:val="both"/>
            </w:pPr>
            <w:r>
              <w:t xml:space="preserve">En cuanto a lo señalado en las Bases Administrativas </w:t>
            </w:r>
            <w:r w:rsidR="00216A55">
              <w:t>G</w:t>
            </w:r>
            <w:r>
              <w:t xml:space="preserve">enerales, numeral 6. Proceso de Evaluación, “como parte de la evaluación técnica se realizará un análisis de duplicidad con otras iniciativas similares ejecutadas o en ejecución”. Por lo tanto, de acuerdo con lo señalado en el Anexo 1 del Formulario de postulación, se deberá entregar la descripción de proyectos o programas, relacionados con la materia de la convocatoria, adjudicados por empresas u otras entidades participantes de la propuesta de programa tecnológico, que se encuentren en EJECUCIÓN, y que cuenten con cofinanciamiento público de fuentes tales como Corfo, ANID, FIA, FIC-R u otras que pueda considerarse relevante señalar. </w:t>
            </w:r>
          </w:p>
          <w:p w14:paraId="7C174514" w14:textId="52254675" w:rsidR="006623A6" w:rsidRPr="000F23EA" w:rsidRDefault="006623A6" w:rsidP="35A1E5A3">
            <w:pPr>
              <w:jc w:val="both"/>
            </w:pPr>
          </w:p>
        </w:tc>
      </w:tr>
      <w:tr w:rsidR="00417355" w:rsidRPr="00D94016" w14:paraId="40C8804C" w14:textId="77777777" w:rsidTr="001F5236">
        <w:tc>
          <w:tcPr>
            <w:tcW w:w="1236" w:type="pct"/>
            <w:tcBorders>
              <w:right w:val="single" w:sz="4" w:space="0" w:color="auto"/>
            </w:tcBorders>
          </w:tcPr>
          <w:p w14:paraId="3D4A02E6" w14:textId="07F87D48" w:rsidR="00D168DC" w:rsidRPr="00353087" w:rsidRDefault="00D168DC" w:rsidP="00D168DC">
            <w:pPr>
              <w:pStyle w:val="xmsolistparagraph"/>
              <w:numPr>
                <w:ilvl w:val="0"/>
                <w:numId w:val="9"/>
              </w:numPr>
              <w:shd w:val="clear" w:color="auto" w:fill="FFFFFF"/>
              <w:spacing w:before="0" w:beforeAutospacing="0" w:after="0" w:afterAutospacing="0"/>
              <w:ind w:left="465"/>
              <w:jc w:val="both"/>
              <w:rPr>
                <w:rFonts w:asciiTheme="minorHAnsi" w:eastAsiaTheme="minorHAnsi" w:hAnsiTheme="minorHAnsi" w:cstheme="minorHAnsi"/>
                <w:b/>
                <w:bCs/>
                <w:color w:val="000000" w:themeColor="text1"/>
                <w:sz w:val="22"/>
                <w:szCs w:val="22"/>
                <w:lang w:val="es-419" w:eastAsia="en-US"/>
              </w:rPr>
            </w:pPr>
            <w:r w:rsidRPr="00624899">
              <w:rPr>
                <w:rFonts w:asciiTheme="minorHAnsi" w:eastAsiaTheme="minorHAnsi" w:hAnsiTheme="minorHAnsi" w:cstheme="minorHAnsi"/>
                <w:b/>
                <w:bCs/>
                <w:color w:val="000000" w:themeColor="text1"/>
                <w:sz w:val="22"/>
                <w:szCs w:val="22"/>
                <w:lang w:val="es-419" w:eastAsia="en-US"/>
              </w:rPr>
              <w:lastRenderedPageBreak/>
              <w:t>¿En qué documento se detallan los ítems financiables por el Programa?</w:t>
            </w:r>
          </w:p>
        </w:tc>
        <w:tc>
          <w:tcPr>
            <w:tcW w:w="3764" w:type="pct"/>
            <w:tcBorders>
              <w:left w:val="single" w:sz="4" w:space="0" w:color="auto"/>
            </w:tcBorders>
          </w:tcPr>
          <w:p w14:paraId="3CC33159" w14:textId="05A0E67B" w:rsidR="00D168DC" w:rsidRDefault="00D168DC" w:rsidP="00D168DC">
            <w:pPr>
              <w:jc w:val="both"/>
            </w:pPr>
            <w:r>
              <w:t xml:space="preserve">Los detalles de </w:t>
            </w:r>
            <w:r w:rsidR="000E48A4">
              <w:t>las actividades</w:t>
            </w:r>
            <w:r>
              <w:t xml:space="preserve"> financiables se pueden encontrar en:</w:t>
            </w:r>
          </w:p>
          <w:p w14:paraId="0358A458" w14:textId="77777777" w:rsidR="00D168DC" w:rsidRDefault="00D168DC" w:rsidP="00D168DC">
            <w:pPr>
              <w:jc w:val="both"/>
            </w:pPr>
          </w:p>
          <w:p w14:paraId="5018ED7D" w14:textId="50F88F5B" w:rsidR="00D168DC" w:rsidRDefault="00D168DC" w:rsidP="00D168DC">
            <w:pPr>
              <w:pStyle w:val="Prrafodelista"/>
              <w:numPr>
                <w:ilvl w:val="0"/>
                <w:numId w:val="14"/>
              </w:numPr>
              <w:jc w:val="both"/>
            </w:pPr>
            <w:r>
              <w:t>En el Numeral 7. Actividades Financiables y Numeral 11. Aspectos presupuestarios, de las Bases del instrumento (Resolución A</w:t>
            </w:r>
            <w:r w:rsidR="003F057A">
              <w:t>fecta</w:t>
            </w:r>
            <w:r>
              <w:t xml:space="preserve"> N°49, de 2021, </w:t>
            </w:r>
            <w:r w:rsidR="00787405">
              <w:t xml:space="preserve">modificada por las Resoluciones Afectas N°43, de 2023 y N°40, de 2024, todas de Corfo </w:t>
            </w:r>
            <w:r>
              <w:t>de Corfo),</w:t>
            </w:r>
          </w:p>
          <w:p w14:paraId="40502EE4" w14:textId="2796F1D4" w:rsidR="00D168DC" w:rsidRDefault="00D168DC" w:rsidP="00D168DC">
            <w:pPr>
              <w:pStyle w:val="Prrafodelista"/>
              <w:numPr>
                <w:ilvl w:val="0"/>
                <w:numId w:val="14"/>
              </w:numPr>
              <w:jc w:val="both"/>
            </w:pPr>
            <w:r>
              <w:t>Subnumeral 4.6.1 Presupuesto y cuentas presupuestarias de las Bases Administrativas Generales (Resolución (A) N°28, de 2020, de Corfo</w:t>
            </w:r>
            <w:r w:rsidR="00B77B75">
              <w:t>, y sus modificaciones</w:t>
            </w:r>
            <w:r>
              <w:t>)</w:t>
            </w:r>
          </w:p>
          <w:p w14:paraId="5B5E03E6" w14:textId="7B2472AC" w:rsidR="00D168DC" w:rsidRDefault="00D168DC" w:rsidP="00D168DC">
            <w:pPr>
              <w:jc w:val="both"/>
            </w:pPr>
          </w:p>
        </w:tc>
      </w:tr>
      <w:tr w:rsidR="00417355" w:rsidRPr="00D94016" w14:paraId="6492137E" w14:textId="77777777" w:rsidTr="001F5236">
        <w:tc>
          <w:tcPr>
            <w:tcW w:w="1236" w:type="pct"/>
            <w:tcBorders>
              <w:right w:val="single" w:sz="4" w:space="0" w:color="auto"/>
            </w:tcBorders>
          </w:tcPr>
          <w:p w14:paraId="3CD5A2A5" w14:textId="05480D94" w:rsidR="00D168DC" w:rsidRPr="00624899" w:rsidRDefault="00D168DC" w:rsidP="00D168DC">
            <w:pPr>
              <w:pStyle w:val="xmsolistparagraph"/>
              <w:numPr>
                <w:ilvl w:val="0"/>
                <w:numId w:val="9"/>
              </w:numPr>
              <w:shd w:val="clear" w:color="auto" w:fill="FFFFFF"/>
              <w:spacing w:before="0" w:beforeAutospacing="0" w:after="0" w:afterAutospacing="0"/>
              <w:ind w:left="465"/>
              <w:jc w:val="both"/>
              <w:rPr>
                <w:rFonts w:asciiTheme="minorHAnsi" w:eastAsiaTheme="minorHAnsi" w:hAnsiTheme="minorHAnsi" w:cstheme="minorHAnsi"/>
                <w:b/>
                <w:bCs/>
                <w:color w:val="000000" w:themeColor="text1"/>
                <w:sz w:val="22"/>
                <w:szCs w:val="22"/>
                <w:lang w:val="es-419" w:eastAsia="en-US"/>
              </w:rPr>
            </w:pPr>
            <w:r>
              <w:rPr>
                <w:rFonts w:asciiTheme="minorHAnsi" w:eastAsiaTheme="minorHAnsi" w:hAnsiTheme="minorHAnsi" w:cstheme="minorHAnsi"/>
                <w:b/>
                <w:bCs/>
                <w:color w:val="000000" w:themeColor="text1"/>
                <w:sz w:val="22"/>
                <w:szCs w:val="22"/>
                <w:lang w:val="es-419" w:eastAsia="en-US"/>
              </w:rPr>
              <w:t>¿</w:t>
            </w:r>
            <w:r w:rsidRPr="00370E32">
              <w:rPr>
                <w:rFonts w:asciiTheme="minorHAnsi" w:eastAsiaTheme="minorHAnsi" w:hAnsiTheme="minorHAnsi" w:cstheme="minorHAnsi"/>
                <w:b/>
                <w:bCs/>
                <w:color w:val="000000" w:themeColor="text1"/>
                <w:sz w:val="22"/>
                <w:szCs w:val="22"/>
                <w:lang w:val="es-419" w:eastAsia="en-US"/>
              </w:rPr>
              <w:t>Cuál es el tiempo y monto</w:t>
            </w:r>
            <w:r>
              <w:rPr>
                <w:rFonts w:asciiTheme="minorHAnsi" w:eastAsiaTheme="minorHAnsi" w:hAnsiTheme="minorHAnsi" w:cstheme="minorHAnsi"/>
                <w:b/>
                <w:bCs/>
                <w:color w:val="000000" w:themeColor="text1"/>
                <w:sz w:val="22"/>
                <w:szCs w:val="22"/>
                <w:lang w:val="es-419" w:eastAsia="en-US"/>
              </w:rPr>
              <w:t xml:space="preserve">? </w:t>
            </w:r>
            <w:r w:rsidRPr="00370E32">
              <w:rPr>
                <w:rFonts w:asciiTheme="minorHAnsi" w:eastAsiaTheme="minorHAnsi" w:hAnsiTheme="minorHAnsi" w:cstheme="minorHAnsi"/>
                <w:b/>
                <w:bCs/>
                <w:color w:val="000000" w:themeColor="text1"/>
                <w:sz w:val="22"/>
                <w:szCs w:val="22"/>
                <w:lang w:val="es-419" w:eastAsia="en-US"/>
              </w:rPr>
              <w:t>por bases hablan de hasta $10.000.000.000 y plazo de 10 años</w:t>
            </w:r>
          </w:p>
        </w:tc>
        <w:tc>
          <w:tcPr>
            <w:tcW w:w="3764" w:type="pct"/>
            <w:tcBorders>
              <w:left w:val="single" w:sz="4" w:space="0" w:color="auto"/>
            </w:tcBorders>
          </w:tcPr>
          <w:p w14:paraId="0CE870AD" w14:textId="70498165" w:rsidR="00D168DC" w:rsidRDefault="00D168DC" w:rsidP="00D168DC">
            <w:pPr>
              <w:jc w:val="both"/>
            </w:pPr>
            <w:r>
              <w:t>Las bases del instrumento Programas Tecnológicos establecen lo siguiente:</w:t>
            </w:r>
          </w:p>
          <w:p w14:paraId="5F94B7DF" w14:textId="510B4664" w:rsidR="00D168DC" w:rsidRDefault="00D168DC" w:rsidP="00D168DC">
            <w:pPr>
              <w:jc w:val="both"/>
            </w:pPr>
          </w:p>
          <w:p w14:paraId="38985241" w14:textId="0877C2D5" w:rsidR="00D168DC" w:rsidRDefault="00D168DC" w:rsidP="00D168DC">
            <w:pPr>
              <w:pStyle w:val="Prrafodelista"/>
              <w:numPr>
                <w:ilvl w:val="1"/>
                <w:numId w:val="10"/>
              </w:numPr>
              <w:ind w:left="748"/>
              <w:jc w:val="both"/>
            </w:pPr>
            <w:r>
              <w:t>Numeral 5. Plazos</w:t>
            </w:r>
          </w:p>
          <w:p w14:paraId="47413BF7" w14:textId="77777777" w:rsidR="00D168DC" w:rsidRDefault="00D168DC" w:rsidP="00D168DC">
            <w:pPr>
              <w:ind w:left="748"/>
              <w:jc w:val="both"/>
            </w:pPr>
          </w:p>
          <w:p w14:paraId="49B863FF" w14:textId="7EBA2C44" w:rsidR="00D168DC" w:rsidRDefault="00D168DC" w:rsidP="00D168DC">
            <w:pPr>
              <w:ind w:left="748"/>
              <w:jc w:val="both"/>
            </w:pPr>
            <w:r w:rsidRPr="00B87ED0">
              <w:t>El plazo máximo de ejecución de los Programas será de hasta 10 (diez) años, el cual se podrá dividir hasta en 3 (tres) etapas.</w:t>
            </w:r>
          </w:p>
          <w:p w14:paraId="527F5406" w14:textId="4A36287E" w:rsidR="00D168DC" w:rsidRDefault="00D168DC" w:rsidP="00D168DC">
            <w:pPr>
              <w:ind w:left="748"/>
              <w:jc w:val="both"/>
            </w:pPr>
          </w:p>
          <w:p w14:paraId="01B5F5C2" w14:textId="0E56E690" w:rsidR="00D168DC" w:rsidRDefault="00D168DC" w:rsidP="00D168DC">
            <w:pPr>
              <w:ind w:left="748"/>
              <w:jc w:val="both"/>
            </w:pPr>
            <w:r w:rsidRPr="001B09B7">
              <w:t>Sin perjuicio de lo señalado precedentemente, y dependiendo del sector productivo y/o económico específico respecto a los cuales se convoque a los posibles interesados a presentar su propuesta, Corfo podrá determinar para cada llamado un plazo máximo de duración inferior al indicado en el primer párrafo, situación que será informada en la respetiva publicación que se efectúe para cada apertura o llamado a concurso.</w:t>
            </w:r>
          </w:p>
          <w:p w14:paraId="05ADCF23" w14:textId="5552F987" w:rsidR="00D168DC" w:rsidRDefault="00D168DC" w:rsidP="00D168DC">
            <w:pPr>
              <w:jc w:val="both"/>
            </w:pPr>
          </w:p>
          <w:p w14:paraId="6B3B9A84" w14:textId="6795DB12" w:rsidR="00D168DC" w:rsidRDefault="00D168DC" w:rsidP="00D168DC">
            <w:pPr>
              <w:pStyle w:val="Prrafodelista"/>
              <w:numPr>
                <w:ilvl w:val="1"/>
                <w:numId w:val="10"/>
              </w:numPr>
              <w:ind w:left="748"/>
              <w:jc w:val="both"/>
            </w:pPr>
            <w:r>
              <w:t>Subnumeral 6.1. Subsidio Corfo</w:t>
            </w:r>
          </w:p>
          <w:p w14:paraId="7B023C0B" w14:textId="2308CD42" w:rsidR="00D168DC" w:rsidRDefault="00D168DC" w:rsidP="00D168DC">
            <w:pPr>
              <w:ind w:left="748"/>
              <w:jc w:val="both"/>
            </w:pPr>
          </w:p>
          <w:p w14:paraId="707B5C03" w14:textId="77777777" w:rsidR="00D168DC" w:rsidRDefault="00D168DC" w:rsidP="00D168DC">
            <w:pPr>
              <w:ind w:left="748"/>
              <w:jc w:val="both"/>
            </w:pPr>
            <w:r>
              <w:t xml:space="preserve">Corfo cofinanciará hasta el 70% del costo total de cada Programa, con un tope de hasta $10.000.000.000.- (diez mil millones de pesos). </w:t>
            </w:r>
          </w:p>
          <w:p w14:paraId="4785DF11" w14:textId="77777777" w:rsidR="00D168DC" w:rsidRDefault="00D168DC" w:rsidP="00D168DC">
            <w:pPr>
              <w:ind w:left="748"/>
              <w:jc w:val="both"/>
            </w:pPr>
            <w:r>
              <w:t xml:space="preserve"> </w:t>
            </w:r>
          </w:p>
          <w:p w14:paraId="23B72848" w14:textId="75CB724E" w:rsidR="00D168DC" w:rsidRDefault="00D168DC" w:rsidP="00D168DC">
            <w:pPr>
              <w:ind w:left="748"/>
              <w:jc w:val="both"/>
            </w:pPr>
            <w:r>
              <w:t>Sin perjuicio de lo señalado precedentemente, dependiendo del sector productivo y/o económico específico, la apropiabilidad y/o riesgo tecnológico asociado a los desarrollos, y/o la disponibilidad presupuestaria de Corfo, se podrá determinar para cada llamado un monto y/o porcentaje de cofinanciamiento del proyecto inferior a los indicados en el párrafo anterior, situación que será informada en el(los) respectivo(s) aviso(s) que se publique(n) para cada apertura o llamado.</w:t>
            </w:r>
          </w:p>
          <w:p w14:paraId="0CC75AF9" w14:textId="23733C22" w:rsidR="00D168DC" w:rsidRDefault="00D168DC" w:rsidP="00D168DC">
            <w:pPr>
              <w:jc w:val="both"/>
            </w:pPr>
          </w:p>
          <w:p w14:paraId="5E9ABBEB" w14:textId="1A4E7089" w:rsidR="00D168DC" w:rsidRDefault="00D168DC" w:rsidP="00D168DC">
            <w:pPr>
              <w:jc w:val="both"/>
            </w:pPr>
            <w:r>
              <w:t>Finalmente hay que señalar que en el</w:t>
            </w:r>
            <w:r w:rsidR="00F314DF">
              <w:t xml:space="preserve"> acto de</w:t>
            </w:r>
            <w:r w:rsidR="004569B9">
              <w:t xml:space="preserve"> focalización</w:t>
            </w:r>
            <w:r w:rsidR="00F314DF">
              <w:t xml:space="preserve"> de la presente convocatoria,</w:t>
            </w:r>
            <w:r w:rsidR="00187DF1">
              <w:t xml:space="preserve"> y </w:t>
            </w:r>
            <w:r w:rsidR="00763776">
              <w:t xml:space="preserve">su </w:t>
            </w:r>
            <w:r w:rsidR="00187DF1">
              <w:t xml:space="preserve">respectiva publicación </w:t>
            </w:r>
            <w:r>
              <w:t>se indica lo siguiente:</w:t>
            </w:r>
          </w:p>
          <w:p w14:paraId="08488D7B" w14:textId="77777777" w:rsidR="00D168DC" w:rsidRDefault="00D168DC" w:rsidP="00D168DC">
            <w:pPr>
              <w:jc w:val="both"/>
            </w:pPr>
          </w:p>
          <w:p w14:paraId="539C4B35" w14:textId="4C2D04EA" w:rsidR="00D168DC" w:rsidRPr="000B0F7F" w:rsidRDefault="00D168DC" w:rsidP="00D168DC">
            <w:pPr>
              <w:jc w:val="both"/>
              <w:rPr>
                <w:b/>
                <w:bCs/>
              </w:rPr>
            </w:pPr>
            <w:r w:rsidRPr="000B0F7F">
              <w:rPr>
                <w:b/>
                <w:bCs/>
              </w:rPr>
              <w:t>Cofinanciamiento</w:t>
            </w:r>
          </w:p>
          <w:p w14:paraId="079F194C" w14:textId="622A0F1D" w:rsidR="00D168DC" w:rsidRDefault="00D168DC" w:rsidP="00D168DC">
            <w:pPr>
              <w:jc w:val="both"/>
            </w:pPr>
            <w:r>
              <w:lastRenderedPageBreak/>
              <w:t>Corfo cofinanciará hasta el 60,00% del costo total del respectivo Programa, con un monto máximo de subsidio de hasta $</w:t>
            </w:r>
            <w:r w:rsidR="00182AE7">
              <w:t>3</w:t>
            </w:r>
            <w:r>
              <w:t>.000.000.000.- (</w:t>
            </w:r>
            <w:r w:rsidR="00182AE7">
              <w:t>tres</w:t>
            </w:r>
            <w:r>
              <w:t xml:space="preserve"> mil millones de pesos).</w:t>
            </w:r>
          </w:p>
          <w:p w14:paraId="474F55F9" w14:textId="77777777" w:rsidR="00D168DC" w:rsidRDefault="00D168DC" w:rsidP="00D168DC">
            <w:pPr>
              <w:jc w:val="both"/>
            </w:pPr>
          </w:p>
          <w:p w14:paraId="74C4F64B" w14:textId="043B5E36" w:rsidR="00D168DC" w:rsidRDefault="00D168DC" w:rsidP="00D168DC">
            <w:pPr>
              <w:jc w:val="both"/>
            </w:pPr>
            <w:r>
              <w:t>El aporte mínimo de las entidades participantes (incluye aportes “nuevos o pecuniarios” y “preexistentes o no pecuniarios”) deberá ser de, al menos, un 40,00% del costo total del Programa y, el aporte “nuevo o pecuniario” mínimo deberá corresponder, al menos, a un 20,00% del referido costo total.</w:t>
            </w:r>
          </w:p>
          <w:p w14:paraId="7499E939" w14:textId="77777777" w:rsidR="00D168DC" w:rsidRDefault="00D168DC" w:rsidP="00D168DC">
            <w:pPr>
              <w:jc w:val="both"/>
            </w:pPr>
          </w:p>
          <w:p w14:paraId="432995E7" w14:textId="77777777" w:rsidR="00D168DC" w:rsidRPr="000B0F7F" w:rsidRDefault="00D168DC" w:rsidP="00D168DC">
            <w:pPr>
              <w:jc w:val="both"/>
              <w:rPr>
                <w:b/>
                <w:bCs/>
              </w:rPr>
            </w:pPr>
            <w:r w:rsidRPr="000B0F7F">
              <w:rPr>
                <w:b/>
                <w:bCs/>
              </w:rPr>
              <w:t>Duración</w:t>
            </w:r>
          </w:p>
          <w:p w14:paraId="5D249A65" w14:textId="29372344" w:rsidR="00D168DC" w:rsidRDefault="00D168DC" w:rsidP="00D168DC">
            <w:pPr>
              <w:jc w:val="both"/>
            </w:pPr>
            <w:r>
              <w:t>La duración máxima del Programa será de hasta 5 (cinco) años</w:t>
            </w:r>
            <w:r w:rsidR="002D01BF">
              <w:t>, pudiendo, durante su ejecución, prorrogarse hasta por 36 (treinta y seis) meses adicionales.</w:t>
            </w:r>
          </w:p>
          <w:p w14:paraId="6ACD6469" w14:textId="25FE9767" w:rsidR="00D168DC" w:rsidRDefault="00D168DC" w:rsidP="00D168DC">
            <w:pPr>
              <w:jc w:val="both"/>
            </w:pPr>
          </w:p>
        </w:tc>
      </w:tr>
      <w:tr w:rsidR="00417355" w:rsidRPr="00D94016" w14:paraId="3332A476" w14:textId="77777777" w:rsidTr="001F5236">
        <w:tc>
          <w:tcPr>
            <w:tcW w:w="1236" w:type="pct"/>
            <w:tcBorders>
              <w:right w:val="single" w:sz="4" w:space="0" w:color="auto"/>
            </w:tcBorders>
          </w:tcPr>
          <w:p w14:paraId="2A9F4ECC" w14:textId="019ED462" w:rsidR="00CE73CB" w:rsidRDefault="00C3142F" w:rsidP="00182AE7">
            <w:pPr>
              <w:pStyle w:val="xmsolistparagraph"/>
              <w:numPr>
                <w:ilvl w:val="0"/>
                <w:numId w:val="9"/>
              </w:numPr>
              <w:shd w:val="clear" w:color="auto" w:fill="FFFFFF"/>
              <w:spacing w:before="0" w:beforeAutospacing="0" w:after="0" w:afterAutospacing="0"/>
              <w:ind w:left="465"/>
              <w:jc w:val="both"/>
              <w:rPr>
                <w:rFonts w:asciiTheme="minorHAnsi" w:eastAsiaTheme="minorHAnsi" w:hAnsiTheme="minorHAnsi" w:cstheme="minorHAnsi"/>
                <w:b/>
                <w:bCs/>
                <w:color w:val="000000" w:themeColor="text1"/>
                <w:sz w:val="22"/>
                <w:szCs w:val="22"/>
                <w:lang w:val="es-419" w:eastAsia="en-US"/>
              </w:rPr>
            </w:pPr>
            <w:r w:rsidRPr="00C3142F">
              <w:rPr>
                <w:rFonts w:asciiTheme="minorHAnsi" w:eastAsiaTheme="minorHAnsi" w:hAnsiTheme="minorHAnsi" w:cstheme="minorHAnsi"/>
                <w:b/>
                <w:bCs/>
                <w:color w:val="000000" w:themeColor="text1"/>
                <w:sz w:val="22"/>
                <w:szCs w:val="22"/>
                <w:lang w:val="es-419" w:eastAsia="en-US"/>
              </w:rPr>
              <w:lastRenderedPageBreak/>
              <w:t xml:space="preserve">Nos gustaría solicitar una reunión con un ejecutivo para poder aclarar algunas consultas sobre el </w:t>
            </w:r>
            <w:r w:rsidR="00182AE7">
              <w:rPr>
                <w:rFonts w:asciiTheme="minorHAnsi" w:eastAsiaTheme="minorHAnsi" w:hAnsiTheme="minorHAnsi" w:cstheme="minorHAnsi"/>
                <w:b/>
                <w:bCs/>
                <w:color w:val="000000" w:themeColor="text1"/>
                <w:sz w:val="22"/>
                <w:szCs w:val="22"/>
                <w:lang w:val="es-419" w:eastAsia="en-US"/>
              </w:rPr>
              <w:t>Concurso.</w:t>
            </w:r>
          </w:p>
          <w:p w14:paraId="57902BB6" w14:textId="47CD3873" w:rsidR="00C3142F" w:rsidRDefault="00C3142F" w:rsidP="001358ED">
            <w:pPr>
              <w:pStyle w:val="xmsolistparagraph"/>
              <w:shd w:val="clear" w:color="auto" w:fill="FFFFFF"/>
              <w:spacing w:before="0" w:beforeAutospacing="0" w:after="0" w:afterAutospacing="0"/>
              <w:jc w:val="both"/>
              <w:rPr>
                <w:rFonts w:asciiTheme="minorHAnsi" w:eastAsiaTheme="minorHAnsi" w:hAnsiTheme="minorHAnsi" w:cstheme="minorHAnsi"/>
                <w:b/>
                <w:bCs/>
                <w:color w:val="000000" w:themeColor="text1"/>
                <w:sz w:val="22"/>
                <w:szCs w:val="22"/>
                <w:lang w:val="es-419" w:eastAsia="en-US"/>
              </w:rPr>
            </w:pPr>
          </w:p>
        </w:tc>
        <w:tc>
          <w:tcPr>
            <w:tcW w:w="3764" w:type="pct"/>
            <w:tcBorders>
              <w:left w:val="single" w:sz="4" w:space="0" w:color="auto"/>
            </w:tcBorders>
          </w:tcPr>
          <w:p w14:paraId="5E42C450" w14:textId="77777777" w:rsidR="006D4142" w:rsidRDefault="00CE73CB" w:rsidP="000A7CA4">
            <w:pPr>
              <w:jc w:val="both"/>
            </w:pPr>
            <w:r>
              <w:t>Por temas de igualdad de condiciones para todos los participantes</w:t>
            </w:r>
            <w:r w:rsidR="00E66FBA">
              <w:t>, las instancias donde puede obtener respuesta a las inquietudes o consultas son</w:t>
            </w:r>
            <w:r w:rsidR="006D4142">
              <w:t>:</w:t>
            </w:r>
          </w:p>
          <w:p w14:paraId="717F1279" w14:textId="77777777" w:rsidR="00A85ED7" w:rsidRDefault="00E66FBA" w:rsidP="00A85ED7">
            <w:pPr>
              <w:pStyle w:val="Prrafodelista"/>
              <w:numPr>
                <w:ilvl w:val="0"/>
                <w:numId w:val="14"/>
              </w:numPr>
              <w:jc w:val="both"/>
            </w:pPr>
            <w:r>
              <w:t>vía</w:t>
            </w:r>
            <w:r w:rsidR="0001536D">
              <w:t xml:space="preserve"> página web mediante documento de preguntas y respuestas</w:t>
            </w:r>
          </w:p>
          <w:p w14:paraId="0B34343B" w14:textId="2729B9E7" w:rsidR="00A85ED7" w:rsidRDefault="0001536D" w:rsidP="00A85ED7">
            <w:pPr>
              <w:pStyle w:val="Prrafodelista"/>
              <w:numPr>
                <w:ilvl w:val="0"/>
                <w:numId w:val="14"/>
              </w:numPr>
              <w:jc w:val="both"/>
            </w:pPr>
            <w:r>
              <w:t>webinar</w:t>
            </w:r>
            <w:r w:rsidR="00A85ED7">
              <w:t>s</w:t>
            </w:r>
            <w:r>
              <w:t xml:space="preserve"> y talleres </w:t>
            </w:r>
            <w:r w:rsidR="006D4142">
              <w:t>que se realizar regularmente</w:t>
            </w:r>
            <w:r w:rsidR="005E1C40">
              <w:t xml:space="preserve">, los que, de ser posible, serán grabados y dispuestos en la </w:t>
            </w:r>
            <w:r w:rsidR="009E47AD">
              <w:t>página</w:t>
            </w:r>
            <w:r w:rsidR="000B0F0A">
              <w:t xml:space="preserve"> web del concurso</w:t>
            </w:r>
            <w:r w:rsidR="00673D18">
              <w:t>.</w:t>
            </w:r>
          </w:p>
          <w:p w14:paraId="7708B316" w14:textId="5132EC5B" w:rsidR="00C3142F" w:rsidRDefault="000B0F0A" w:rsidP="00A85ED7">
            <w:pPr>
              <w:pStyle w:val="Prrafodelista"/>
              <w:numPr>
                <w:ilvl w:val="0"/>
                <w:numId w:val="14"/>
              </w:numPr>
              <w:jc w:val="both"/>
            </w:pPr>
            <w:r>
              <w:t xml:space="preserve">correo electrónico </w:t>
            </w:r>
            <w:r w:rsidR="006A61C8">
              <w:t>a programastecnol</w:t>
            </w:r>
            <w:r w:rsidR="00673D18">
              <w:t>o</w:t>
            </w:r>
            <w:r w:rsidR="006A61C8">
              <w:t>gicos</w:t>
            </w:r>
            <w:r w:rsidR="00673D18">
              <w:t>@corfo.cl</w:t>
            </w:r>
            <w:r w:rsidR="006A61C8">
              <w:t>, que luego son recopilados en este documento.</w:t>
            </w:r>
          </w:p>
          <w:p w14:paraId="50E9C4E0" w14:textId="633157F8" w:rsidR="006D4142" w:rsidRDefault="006D4142" w:rsidP="000A7CA4">
            <w:pPr>
              <w:jc w:val="both"/>
            </w:pPr>
          </w:p>
        </w:tc>
      </w:tr>
      <w:tr w:rsidR="00923021" w:rsidRPr="00D94016" w14:paraId="67AECDD0" w14:textId="77777777" w:rsidTr="001F5236">
        <w:tc>
          <w:tcPr>
            <w:tcW w:w="1236" w:type="pct"/>
            <w:tcBorders>
              <w:right w:val="single" w:sz="4" w:space="0" w:color="auto"/>
            </w:tcBorders>
          </w:tcPr>
          <w:p w14:paraId="610FB7FE" w14:textId="3785F5E5" w:rsidR="00923021" w:rsidRPr="00A56A36" w:rsidRDefault="00923021" w:rsidP="00923021">
            <w:pPr>
              <w:pStyle w:val="xmsolistparagraph"/>
              <w:numPr>
                <w:ilvl w:val="0"/>
                <w:numId w:val="9"/>
              </w:numPr>
              <w:shd w:val="clear" w:color="auto" w:fill="FFFFFF" w:themeFill="background1"/>
              <w:spacing w:before="0" w:beforeAutospacing="0" w:after="0" w:afterAutospacing="0"/>
              <w:ind w:left="360"/>
              <w:jc w:val="both"/>
              <w:rPr>
                <w:rFonts w:asciiTheme="minorHAnsi" w:eastAsiaTheme="minorEastAsia" w:hAnsiTheme="minorHAnsi" w:cstheme="minorBidi"/>
                <w:b/>
                <w:bCs/>
                <w:color w:val="000000" w:themeColor="text1"/>
                <w:sz w:val="22"/>
                <w:szCs w:val="22"/>
                <w:lang w:val="es-419" w:eastAsia="en-US"/>
              </w:rPr>
            </w:pPr>
            <w:r>
              <w:rPr>
                <w:rFonts w:asciiTheme="minorHAnsi" w:eastAsiaTheme="minorEastAsia" w:hAnsiTheme="minorHAnsi" w:cstheme="minorBidi"/>
                <w:b/>
                <w:bCs/>
                <w:color w:val="000000" w:themeColor="text1"/>
                <w:sz w:val="22"/>
                <w:szCs w:val="22"/>
                <w:lang w:val="es-419" w:eastAsia="en-US"/>
              </w:rPr>
              <w:t xml:space="preserve">¿puede una entidad extranjera participar del matchmaking? </w:t>
            </w:r>
          </w:p>
        </w:tc>
        <w:tc>
          <w:tcPr>
            <w:tcW w:w="3764" w:type="pct"/>
            <w:tcBorders>
              <w:left w:val="single" w:sz="4" w:space="0" w:color="auto"/>
            </w:tcBorders>
          </w:tcPr>
          <w:p w14:paraId="10E8D630" w14:textId="77777777" w:rsidR="00923021" w:rsidRDefault="00923021" w:rsidP="00C6143A">
            <w:pPr>
              <w:jc w:val="both"/>
            </w:pPr>
            <w:r>
              <w:t>Cualquier entidad puede registrarse en el matchmaking.</w:t>
            </w:r>
          </w:p>
          <w:p w14:paraId="33127F6A" w14:textId="77777777" w:rsidR="00923021" w:rsidRPr="00517FAB" w:rsidRDefault="00923021" w:rsidP="0051714F">
            <w:pPr>
              <w:jc w:val="both"/>
              <w:rPr>
                <w:lang w:val="es-419"/>
              </w:rPr>
            </w:pPr>
          </w:p>
        </w:tc>
      </w:tr>
      <w:tr w:rsidR="00BB4567" w:rsidRPr="00D70282" w14:paraId="477C917C" w14:textId="77777777" w:rsidTr="001F5236">
        <w:tc>
          <w:tcPr>
            <w:tcW w:w="5000" w:type="pct"/>
            <w:gridSpan w:val="2"/>
            <w:tcBorders>
              <w:bottom w:val="single" w:sz="4" w:space="0" w:color="auto"/>
            </w:tcBorders>
            <w:shd w:val="clear" w:color="auto" w:fill="BFBFBF" w:themeFill="background1" w:themeFillShade="BF"/>
          </w:tcPr>
          <w:p w14:paraId="25E46ED4" w14:textId="00AEA506" w:rsidR="00BB4567" w:rsidRPr="00D70282" w:rsidRDefault="00BB4567" w:rsidP="000C3BF7">
            <w:pPr>
              <w:jc w:val="center"/>
              <w:rPr>
                <w:rFonts w:cstheme="minorHAnsi"/>
                <w:b/>
                <w:bCs/>
                <w:color w:val="000000" w:themeColor="text1"/>
              </w:rPr>
            </w:pPr>
            <w:r w:rsidRPr="00D70282">
              <w:rPr>
                <w:rFonts w:cstheme="minorHAnsi"/>
                <w:b/>
                <w:bCs/>
                <w:color w:val="000000" w:themeColor="text1"/>
              </w:rPr>
              <w:t>PREGUNTAS Y RESPUESTAS</w:t>
            </w:r>
            <w:r>
              <w:rPr>
                <w:rFonts w:cstheme="minorHAnsi"/>
                <w:b/>
                <w:bCs/>
                <w:color w:val="000000" w:themeColor="text1"/>
              </w:rPr>
              <w:t xml:space="preserve"> </w:t>
            </w:r>
            <w:r w:rsidRPr="00D70282">
              <w:rPr>
                <w:rFonts w:cstheme="minorHAnsi"/>
                <w:b/>
                <w:bCs/>
                <w:color w:val="000000" w:themeColor="text1"/>
              </w:rPr>
              <w:t xml:space="preserve"> </w:t>
            </w:r>
            <w:r w:rsidR="007716B3">
              <w:rPr>
                <w:rFonts w:cstheme="minorHAnsi"/>
                <w:b/>
                <w:bCs/>
                <w:color w:val="000000" w:themeColor="text1"/>
              </w:rPr>
              <w:t>hasta el 15 de abril</w:t>
            </w:r>
          </w:p>
        </w:tc>
      </w:tr>
      <w:tr w:rsidR="00250B30" w14:paraId="2E02EC9D" w14:textId="77777777" w:rsidTr="001F5236">
        <w:trPr>
          <w:trHeight w:val="300"/>
        </w:trPr>
        <w:tc>
          <w:tcPr>
            <w:tcW w:w="1236" w:type="pct"/>
            <w:tcBorders>
              <w:right w:val="single" w:sz="4" w:space="0" w:color="auto"/>
            </w:tcBorders>
          </w:tcPr>
          <w:p w14:paraId="3C6DEFC5" w14:textId="582D80C2" w:rsidR="00250B30" w:rsidRPr="0051714F" w:rsidRDefault="00250B30" w:rsidP="5B7A2BB8">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color w:val="000000" w:themeColor="text1"/>
                <w:sz w:val="22"/>
                <w:szCs w:val="22"/>
                <w:lang w:eastAsia="en-US"/>
              </w:rPr>
            </w:pPr>
            <w:r>
              <w:rPr>
                <w:rFonts w:asciiTheme="minorHAnsi" w:eastAsiaTheme="minorEastAsia" w:hAnsiTheme="minorHAnsi" w:cstheme="minorBidi"/>
                <w:b/>
                <w:bCs/>
                <w:color w:val="000000" w:themeColor="text1"/>
                <w:sz w:val="22"/>
                <w:szCs w:val="22"/>
                <w:lang w:eastAsia="en-US"/>
              </w:rPr>
              <w:t>11</w:t>
            </w:r>
            <w:r w:rsidR="008E6C1E">
              <w:rPr>
                <w:rFonts w:asciiTheme="minorHAnsi" w:eastAsiaTheme="minorEastAsia" w:hAnsiTheme="minorHAnsi" w:cstheme="minorBidi"/>
                <w:b/>
                <w:bCs/>
                <w:color w:val="000000" w:themeColor="text1"/>
                <w:sz w:val="22"/>
                <w:szCs w:val="22"/>
                <w:lang w:eastAsia="en-US"/>
              </w:rPr>
              <w:t xml:space="preserve">. </w:t>
            </w:r>
            <w:r>
              <w:rPr>
                <w:rFonts w:asciiTheme="minorHAnsi" w:eastAsiaTheme="minorEastAsia" w:hAnsiTheme="minorHAnsi" w:cstheme="minorBidi"/>
                <w:b/>
                <w:bCs/>
                <w:color w:val="000000" w:themeColor="text1"/>
                <w:sz w:val="22"/>
                <w:szCs w:val="22"/>
                <w:lang w:eastAsia="en-US"/>
              </w:rPr>
              <w:t xml:space="preserve"> </w:t>
            </w:r>
            <w:r w:rsidRPr="00250B30">
              <w:rPr>
                <w:rFonts w:asciiTheme="minorHAnsi" w:eastAsiaTheme="minorEastAsia" w:hAnsiTheme="minorHAnsi" w:cstheme="minorBidi"/>
                <w:b/>
                <w:bCs/>
                <w:color w:val="000000" w:themeColor="text1"/>
                <w:sz w:val="22"/>
                <w:szCs w:val="22"/>
                <w:lang w:eastAsia="en-US"/>
              </w:rPr>
              <w:t xml:space="preserve"> La postulación debe incluir a los asociados y coejecutores. O son asignados por el estado</w:t>
            </w:r>
          </w:p>
        </w:tc>
        <w:tc>
          <w:tcPr>
            <w:tcW w:w="3764" w:type="pct"/>
            <w:tcBorders>
              <w:left w:val="single" w:sz="4" w:space="0" w:color="auto"/>
            </w:tcBorders>
          </w:tcPr>
          <w:p w14:paraId="6A4437F2" w14:textId="77777777" w:rsidR="009832A4" w:rsidRDefault="00AC760A" w:rsidP="009832A4">
            <w:pPr>
              <w:jc w:val="both"/>
            </w:pPr>
            <w:r w:rsidRPr="00AC760A">
              <w:t>La postulación debe venir con todos los participantes, al menos los exigidos por bases, lo que deben determinar los propios participantes</w:t>
            </w:r>
            <w:r>
              <w:t>.</w:t>
            </w:r>
          </w:p>
          <w:p w14:paraId="609422AB" w14:textId="7E7A0FB0" w:rsidR="009832A4" w:rsidRDefault="009832A4" w:rsidP="009832A4">
            <w:pPr>
              <w:jc w:val="both"/>
            </w:pPr>
          </w:p>
        </w:tc>
      </w:tr>
      <w:tr w:rsidR="00250B30" w14:paraId="7DBF7F74" w14:textId="77777777" w:rsidTr="001F5236">
        <w:trPr>
          <w:trHeight w:val="300"/>
        </w:trPr>
        <w:tc>
          <w:tcPr>
            <w:tcW w:w="1236" w:type="pct"/>
            <w:tcBorders>
              <w:right w:val="single" w:sz="4" w:space="0" w:color="auto"/>
            </w:tcBorders>
          </w:tcPr>
          <w:p w14:paraId="4C4B59D2" w14:textId="2C5287D8" w:rsidR="00250B30" w:rsidRPr="0051714F" w:rsidRDefault="00EB58A3" w:rsidP="5B7A2BB8">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color w:val="000000" w:themeColor="text1"/>
                <w:sz w:val="22"/>
                <w:szCs w:val="22"/>
                <w:lang w:eastAsia="en-US"/>
              </w:rPr>
            </w:pPr>
            <w:r>
              <w:rPr>
                <w:rFonts w:asciiTheme="minorHAnsi" w:eastAsiaTheme="minorEastAsia" w:hAnsiTheme="minorHAnsi" w:cstheme="minorBidi"/>
                <w:b/>
                <w:bCs/>
                <w:color w:val="000000" w:themeColor="text1"/>
                <w:sz w:val="22"/>
                <w:szCs w:val="22"/>
                <w:lang w:eastAsia="en-US"/>
              </w:rPr>
              <w:t>12</w:t>
            </w:r>
            <w:r w:rsidR="008E6C1E">
              <w:rPr>
                <w:rFonts w:asciiTheme="minorHAnsi" w:eastAsiaTheme="minorEastAsia" w:hAnsiTheme="minorHAnsi" w:cstheme="minorBidi"/>
                <w:b/>
                <w:bCs/>
                <w:color w:val="000000" w:themeColor="text1"/>
                <w:sz w:val="22"/>
                <w:szCs w:val="22"/>
                <w:lang w:eastAsia="en-US"/>
              </w:rPr>
              <w:t>.</w:t>
            </w:r>
            <w:r>
              <w:rPr>
                <w:rFonts w:asciiTheme="minorHAnsi" w:eastAsiaTheme="minorEastAsia" w:hAnsiTheme="minorHAnsi" w:cstheme="minorBidi"/>
                <w:b/>
                <w:bCs/>
                <w:color w:val="000000" w:themeColor="text1"/>
                <w:sz w:val="22"/>
                <w:szCs w:val="22"/>
                <w:lang w:eastAsia="en-US"/>
              </w:rPr>
              <w:t xml:space="preserve"> </w:t>
            </w:r>
            <w:r w:rsidR="00BB4567" w:rsidRPr="00EB58A3">
              <w:rPr>
                <w:rFonts w:asciiTheme="minorHAnsi" w:eastAsiaTheme="minorEastAsia" w:hAnsiTheme="minorHAnsi" w:cstheme="minorBidi"/>
                <w:b/>
                <w:bCs/>
                <w:color w:val="000000" w:themeColor="text1"/>
                <w:sz w:val="22"/>
                <w:szCs w:val="22"/>
                <w:lang w:eastAsia="en-US"/>
              </w:rPr>
              <w:t>¿Las empresas que quieran postularse como coejecutores, necesariamente tienen que tener bases tecnologicas?</w:t>
            </w:r>
            <w:r w:rsidRPr="00EB58A3">
              <w:rPr>
                <w:rFonts w:asciiTheme="minorHAnsi" w:eastAsiaTheme="minorEastAsia" w:hAnsiTheme="minorHAnsi" w:cstheme="minorBidi"/>
                <w:b/>
                <w:bCs/>
                <w:color w:val="000000" w:themeColor="text1"/>
                <w:sz w:val="22"/>
                <w:szCs w:val="22"/>
                <w:lang w:eastAsia="en-US"/>
              </w:rPr>
              <w:t xml:space="preserve"> o pueden ser empresas de rubros distintos que tengan un equipo de desarrollo"</w:t>
            </w:r>
          </w:p>
        </w:tc>
        <w:tc>
          <w:tcPr>
            <w:tcW w:w="3764" w:type="pct"/>
            <w:tcBorders>
              <w:left w:val="single" w:sz="4" w:space="0" w:color="auto"/>
            </w:tcBorders>
          </w:tcPr>
          <w:p w14:paraId="01C1AABB" w14:textId="70070ACC" w:rsidR="00250B30" w:rsidRDefault="00507293" w:rsidP="001D23F4">
            <w:pPr>
              <w:jc w:val="both"/>
            </w:pPr>
            <w:r w:rsidRPr="007C1BC0">
              <w:t>Los coejecutores pueden ser de cualquier rubro. Su objetivo e</w:t>
            </w:r>
            <w:r w:rsidR="008D2458">
              <w:t>s</w:t>
            </w:r>
            <w:r w:rsidR="008D2458" w:rsidRPr="008D2458">
              <w:t xml:space="preserve"> aporta</w:t>
            </w:r>
            <w:r w:rsidR="008D2458">
              <w:t>r</w:t>
            </w:r>
            <w:r w:rsidR="008D2458" w:rsidRPr="008D2458">
              <w:t xml:space="preserve"> complementariedad a las capacidades, en materias de desarrollo tecnológico e innovación productiva</w:t>
            </w:r>
            <w:r w:rsidR="005E1C40">
              <w:t xml:space="preserve">, entre otros aspectos indicados en las bases técnicas del instrumento, particularmente </w:t>
            </w:r>
            <w:r w:rsidR="007A362D">
              <w:t xml:space="preserve">en el capítulo </w:t>
            </w:r>
            <w:r w:rsidR="001F6867">
              <w:t>4</w:t>
            </w:r>
            <w:r w:rsidR="00E27C04">
              <w:t>.</w:t>
            </w:r>
          </w:p>
        </w:tc>
      </w:tr>
      <w:tr w:rsidR="008E6C1E" w14:paraId="08FF638F" w14:textId="77777777" w:rsidTr="001F5236">
        <w:trPr>
          <w:trHeight w:val="300"/>
        </w:trPr>
        <w:tc>
          <w:tcPr>
            <w:tcW w:w="1236" w:type="pct"/>
            <w:tcBorders>
              <w:right w:val="single" w:sz="4" w:space="0" w:color="auto"/>
            </w:tcBorders>
          </w:tcPr>
          <w:p w14:paraId="7D8C9AF0" w14:textId="103A6A42" w:rsidR="008E6C1E" w:rsidRPr="0051714F" w:rsidRDefault="008E6C1E" w:rsidP="008E6C1E">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color w:val="000000" w:themeColor="text1"/>
                <w:sz w:val="22"/>
                <w:szCs w:val="22"/>
                <w:lang w:eastAsia="en-US"/>
              </w:rPr>
            </w:pPr>
            <w:r>
              <w:rPr>
                <w:rFonts w:asciiTheme="minorHAnsi" w:eastAsiaTheme="minorEastAsia" w:hAnsiTheme="minorHAnsi" w:cstheme="minorBidi"/>
                <w:b/>
                <w:bCs/>
                <w:color w:val="000000" w:themeColor="text1"/>
                <w:sz w:val="22"/>
                <w:szCs w:val="22"/>
                <w:lang w:val="es-419" w:eastAsia="en-US"/>
              </w:rPr>
              <w:t>13. ¿</w:t>
            </w:r>
            <w:r w:rsidRPr="002E10D5">
              <w:rPr>
                <w:rFonts w:asciiTheme="minorHAnsi" w:eastAsiaTheme="minorEastAsia" w:hAnsiTheme="minorHAnsi" w:cstheme="minorBidi"/>
                <w:b/>
                <w:bCs/>
                <w:color w:val="000000" w:themeColor="text1"/>
                <w:sz w:val="22"/>
                <w:szCs w:val="22"/>
                <w:lang w:val="es-419" w:eastAsia="en-US"/>
              </w:rPr>
              <w:t>El financiamiento a otorgar dependerá del tamaño de la empresa?</w:t>
            </w:r>
          </w:p>
        </w:tc>
        <w:tc>
          <w:tcPr>
            <w:tcW w:w="3764" w:type="pct"/>
            <w:tcBorders>
              <w:left w:val="single" w:sz="4" w:space="0" w:color="auto"/>
            </w:tcBorders>
          </w:tcPr>
          <w:p w14:paraId="1620F262" w14:textId="2031477F" w:rsidR="008E6C1E" w:rsidRDefault="008E6C1E" w:rsidP="008E6C1E">
            <w:pPr>
              <w:jc w:val="both"/>
            </w:pPr>
            <w:r>
              <w:t>No</w:t>
            </w:r>
          </w:p>
        </w:tc>
      </w:tr>
      <w:tr w:rsidR="000936F6" w14:paraId="07F4850F" w14:textId="77777777" w:rsidTr="001F5236">
        <w:trPr>
          <w:trHeight w:val="300"/>
        </w:trPr>
        <w:tc>
          <w:tcPr>
            <w:tcW w:w="1236" w:type="pct"/>
            <w:tcBorders>
              <w:right w:val="single" w:sz="4" w:space="0" w:color="auto"/>
            </w:tcBorders>
          </w:tcPr>
          <w:p w14:paraId="7F12CFCC" w14:textId="4EBB02A8" w:rsidR="000936F6" w:rsidRPr="0051714F" w:rsidRDefault="000936F6" w:rsidP="000936F6">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color w:val="000000" w:themeColor="text1"/>
                <w:sz w:val="22"/>
                <w:szCs w:val="22"/>
                <w:lang w:eastAsia="en-US"/>
              </w:rPr>
            </w:pPr>
            <w:r>
              <w:rPr>
                <w:rFonts w:asciiTheme="minorHAnsi" w:eastAsiaTheme="minorEastAsia" w:hAnsiTheme="minorHAnsi" w:cstheme="minorBidi"/>
                <w:b/>
                <w:bCs/>
                <w:color w:val="000000" w:themeColor="text1"/>
                <w:sz w:val="22"/>
                <w:szCs w:val="22"/>
                <w:lang w:val="es-419" w:eastAsia="en-US"/>
              </w:rPr>
              <w:lastRenderedPageBreak/>
              <w:t>14. ¿</w:t>
            </w:r>
            <w:r w:rsidRPr="00DD19BE">
              <w:rPr>
                <w:rFonts w:asciiTheme="minorHAnsi" w:eastAsiaTheme="minorEastAsia" w:hAnsiTheme="minorHAnsi" w:cstheme="minorBidi"/>
                <w:b/>
                <w:bCs/>
                <w:color w:val="000000" w:themeColor="text1"/>
                <w:sz w:val="22"/>
                <w:szCs w:val="22"/>
                <w:lang w:val="es-419" w:eastAsia="en-US"/>
              </w:rPr>
              <w:t>El proyecto presentado debe solucionar varias problemáticas? o solo 1 solución/problema?</w:t>
            </w:r>
          </w:p>
        </w:tc>
        <w:tc>
          <w:tcPr>
            <w:tcW w:w="3764" w:type="pct"/>
            <w:tcBorders>
              <w:left w:val="single" w:sz="4" w:space="0" w:color="auto"/>
            </w:tcBorders>
          </w:tcPr>
          <w:p w14:paraId="0FBAAFBC" w14:textId="74469B39" w:rsidR="000936F6" w:rsidRDefault="000936F6" w:rsidP="000936F6">
            <w:pPr>
              <w:jc w:val="both"/>
            </w:pPr>
            <w:r>
              <w:t>L</w:t>
            </w:r>
            <w:r w:rsidRPr="00CB6C1B">
              <w:t>as propuestas deben abordar</w:t>
            </w:r>
            <w:r w:rsidR="005E1C40" w:rsidRPr="005E1C40">
              <w:rPr>
                <w:b/>
                <w:bCs/>
              </w:rPr>
              <w:t>,</w:t>
            </w:r>
            <w:r w:rsidRPr="005E1C40">
              <w:rPr>
                <w:b/>
                <w:bCs/>
              </w:rPr>
              <w:t xml:space="preserve"> al menos,</w:t>
            </w:r>
            <w:r w:rsidRPr="00CB6C1B">
              <w:t xml:space="preserve"> las brechas y/o desafíos que se especifican</w:t>
            </w:r>
            <w:r w:rsidR="00324902">
              <w:t xml:space="preserve"> en el capítulo </w:t>
            </w:r>
            <w:r w:rsidR="00CA2017">
              <w:t>2 “P</w:t>
            </w:r>
            <w:r w:rsidR="00CA2017" w:rsidRPr="00CA2017">
              <w:rPr>
                <w:b/>
                <w:bCs/>
              </w:rPr>
              <w:t xml:space="preserve">rincipales brechas tecnológicas y/o desafíos a abordar: </w:t>
            </w:r>
            <w:r w:rsidR="00CA2017">
              <w:rPr>
                <w:b/>
                <w:bCs/>
              </w:rPr>
              <w:t>“</w:t>
            </w:r>
            <w:r w:rsidR="00CA2017">
              <w:t>de la guía técnica de esta convocatoria.</w:t>
            </w:r>
          </w:p>
        </w:tc>
      </w:tr>
      <w:tr w:rsidR="000936F6" w14:paraId="493CE067" w14:textId="77777777" w:rsidTr="001F5236">
        <w:trPr>
          <w:trHeight w:val="300"/>
        </w:trPr>
        <w:tc>
          <w:tcPr>
            <w:tcW w:w="1236" w:type="pct"/>
            <w:tcBorders>
              <w:right w:val="single" w:sz="4" w:space="0" w:color="auto"/>
            </w:tcBorders>
          </w:tcPr>
          <w:p w14:paraId="20224CD2" w14:textId="1F760509" w:rsidR="000936F6" w:rsidRPr="0051714F" w:rsidRDefault="009233B3" w:rsidP="000936F6">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color w:val="000000" w:themeColor="text1"/>
                <w:sz w:val="22"/>
                <w:szCs w:val="22"/>
                <w:lang w:eastAsia="en-US"/>
              </w:rPr>
            </w:pPr>
            <w:r>
              <w:rPr>
                <w:rFonts w:asciiTheme="minorHAnsi" w:eastAsiaTheme="minorEastAsia" w:hAnsiTheme="minorHAnsi" w:cstheme="minorBidi"/>
                <w:b/>
                <w:bCs/>
                <w:color w:val="000000" w:themeColor="text1"/>
                <w:sz w:val="22"/>
                <w:szCs w:val="22"/>
                <w:lang w:val="es-419" w:eastAsia="en-US"/>
              </w:rPr>
              <w:t>15. ¿</w:t>
            </w:r>
            <w:r w:rsidR="000936F6" w:rsidRPr="00063213">
              <w:rPr>
                <w:rFonts w:asciiTheme="minorHAnsi" w:eastAsiaTheme="minorEastAsia" w:hAnsiTheme="minorHAnsi" w:cstheme="minorBidi"/>
                <w:b/>
                <w:bCs/>
                <w:color w:val="000000" w:themeColor="text1"/>
                <w:sz w:val="22"/>
                <w:szCs w:val="22"/>
                <w:lang w:val="es-419" w:eastAsia="en-US"/>
              </w:rPr>
              <w:t>una empresa puede postular con diferentes propuestas?</w:t>
            </w:r>
          </w:p>
        </w:tc>
        <w:tc>
          <w:tcPr>
            <w:tcW w:w="3764" w:type="pct"/>
            <w:tcBorders>
              <w:left w:val="single" w:sz="4" w:space="0" w:color="auto"/>
            </w:tcBorders>
          </w:tcPr>
          <w:p w14:paraId="5EE9C524" w14:textId="49633D16" w:rsidR="000936F6" w:rsidRDefault="003E170B" w:rsidP="000936F6">
            <w:pPr>
              <w:jc w:val="both"/>
            </w:pPr>
            <w:r>
              <w:t>Las</w:t>
            </w:r>
            <w:r w:rsidR="002F4C5A">
              <w:t xml:space="preserve"> bases no establecen limitaciones al respecto.</w:t>
            </w:r>
            <w:r>
              <w:t xml:space="preserve"> </w:t>
            </w:r>
          </w:p>
        </w:tc>
      </w:tr>
      <w:tr w:rsidR="00ED39B3" w14:paraId="2851FEE4" w14:textId="77777777" w:rsidTr="001F5236">
        <w:trPr>
          <w:trHeight w:val="300"/>
        </w:trPr>
        <w:tc>
          <w:tcPr>
            <w:tcW w:w="1236" w:type="pct"/>
            <w:tcBorders>
              <w:right w:val="single" w:sz="4" w:space="0" w:color="auto"/>
            </w:tcBorders>
          </w:tcPr>
          <w:p w14:paraId="595CA0AD" w14:textId="790522C9" w:rsidR="00ED39B3" w:rsidRPr="0051714F" w:rsidRDefault="00ED39B3" w:rsidP="00ED39B3">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color w:val="000000" w:themeColor="text1"/>
                <w:sz w:val="22"/>
                <w:szCs w:val="22"/>
                <w:lang w:eastAsia="en-US"/>
              </w:rPr>
            </w:pPr>
            <w:r>
              <w:rPr>
                <w:rFonts w:asciiTheme="minorHAnsi" w:eastAsiaTheme="minorEastAsia" w:hAnsiTheme="minorHAnsi" w:cstheme="minorBidi"/>
                <w:b/>
                <w:bCs/>
                <w:color w:val="000000" w:themeColor="text1"/>
                <w:sz w:val="22"/>
                <w:szCs w:val="22"/>
                <w:lang w:val="es-419" w:eastAsia="en-US"/>
              </w:rPr>
              <w:t xml:space="preserve">16. </w:t>
            </w:r>
            <w:r w:rsidR="002F4C5A">
              <w:rPr>
                <w:rFonts w:asciiTheme="minorHAnsi" w:eastAsiaTheme="minorEastAsia" w:hAnsiTheme="minorHAnsi" w:cstheme="minorBidi"/>
                <w:b/>
                <w:bCs/>
                <w:color w:val="000000" w:themeColor="text1"/>
                <w:sz w:val="22"/>
                <w:szCs w:val="22"/>
                <w:lang w:val="es-419" w:eastAsia="en-US"/>
              </w:rPr>
              <w:t>¿</w:t>
            </w:r>
            <w:r w:rsidRPr="00C4127C">
              <w:rPr>
                <w:rFonts w:asciiTheme="minorHAnsi" w:eastAsiaTheme="minorEastAsia" w:hAnsiTheme="minorHAnsi" w:cstheme="minorBidi"/>
                <w:b/>
                <w:bCs/>
                <w:color w:val="000000" w:themeColor="text1"/>
                <w:sz w:val="22"/>
                <w:szCs w:val="22"/>
                <w:lang w:val="es-419" w:eastAsia="en-US"/>
              </w:rPr>
              <w:t>C</w:t>
            </w:r>
            <w:r w:rsidR="008778C2">
              <w:rPr>
                <w:rFonts w:asciiTheme="minorHAnsi" w:eastAsiaTheme="minorEastAsia" w:hAnsiTheme="minorHAnsi" w:cstheme="minorBidi"/>
                <w:b/>
                <w:bCs/>
                <w:color w:val="000000" w:themeColor="text1"/>
                <w:sz w:val="22"/>
                <w:szCs w:val="22"/>
                <w:lang w:val="es-419" w:eastAsia="en-US"/>
              </w:rPr>
              <w:t>uá</w:t>
            </w:r>
            <w:r w:rsidRPr="00C4127C">
              <w:rPr>
                <w:rFonts w:asciiTheme="minorHAnsi" w:eastAsiaTheme="minorEastAsia" w:hAnsiTheme="minorHAnsi" w:cstheme="minorBidi"/>
                <w:b/>
                <w:bCs/>
                <w:color w:val="000000" w:themeColor="text1"/>
                <w:sz w:val="22"/>
                <w:szCs w:val="22"/>
                <w:lang w:val="es-419" w:eastAsia="en-US"/>
              </w:rPr>
              <w:t xml:space="preserve">ntos proyectos se van a financiar? </w:t>
            </w:r>
            <w:r>
              <w:rPr>
                <w:rFonts w:asciiTheme="minorHAnsi" w:eastAsiaTheme="minorEastAsia" w:hAnsiTheme="minorHAnsi" w:cstheme="minorBidi"/>
                <w:b/>
                <w:bCs/>
                <w:color w:val="000000" w:themeColor="text1"/>
                <w:sz w:val="22"/>
                <w:szCs w:val="22"/>
                <w:lang w:val="es-419" w:eastAsia="en-US"/>
              </w:rPr>
              <w:t>¿</w:t>
            </w:r>
            <w:r w:rsidR="00451175" w:rsidRPr="00C4127C">
              <w:rPr>
                <w:rFonts w:asciiTheme="minorHAnsi" w:eastAsiaTheme="minorEastAsia" w:hAnsiTheme="minorHAnsi" w:cstheme="minorBidi"/>
                <w:b/>
                <w:bCs/>
                <w:color w:val="000000" w:themeColor="text1"/>
                <w:sz w:val="22"/>
                <w:szCs w:val="22"/>
                <w:lang w:val="es-419" w:eastAsia="en-US"/>
              </w:rPr>
              <w:t>Todos los proyectos</w:t>
            </w:r>
            <w:r w:rsidRPr="00C4127C">
              <w:rPr>
                <w:rFonts w:asciiTheme="minorHAnsi" w:eastAsiaTheme="minorEastAsia" w:hAnsiTheme="minorHAnsi" w:cstheme="minorBidi"/>
                <w:b/>
                <w:bCs/>
                <w:color w:val="000000" w:themeColor="text1"/>
                <w:sz w:val="22"/>
                <w:szCs w:val="22"/>
                <w:lang w:val="es-419" w:eastAsia="en-US"/>
              </w:rPr>
              <w:t xml:space="preserve"> cuales cumplen con los requisitos se van a financiar, o hay un </w:t>
            </w:r>
            <w:r w:rsidR="008778C2" w:rsidRPr="00C4127C">
              <w:rPr>
                <w:rFonts w:asciiTheme="minorHAnsi" w:eastAsiaTheme="minorEastAsia" w:hAnsiTheme="minorHAnsi" w:cstheme="minorBidi"/>
                <w:b/>
                <w:bCs/>
                <w:color w:val="000000" w:themeColor="text1"/>
                <w:sz w:val="22"/>
                <w:szCs w:val="22"/>
                <w:lang w:val="es-419" w:eastAsia="en-US"/>
              </w:rPr>
              <w:t>límite</w:t>
            </w:r>
            <w:r w:rsidRPr="00C4127C">
              <w:rPr>
                <w:rFonts w:asciiTheme="minorHAnsi" w:eastAsiaTheme="minorEastAsia" w:hAnsiTheme="minorHAnsi" w:cstheme="minorBidi"/>
                <w:b/>
                <w:bCs/>
                <w:color w:val="000000" w:themeColor="text1"/>
                <w:sz w:val="22"/>
                <w:szCs w:val="22"/>
                <w:lang w:val="es-419" w:eastAsia="en-US"/>
              </w:rPr>
              <w:t xml:space="preserve"> de proyectos?</w:t>
            </w:r>
          </w:p>
        </w:tc>
        <w:tc>
          <w:tcPr>
            <w:tcW w:w="3764" w:type="pct"/>
            <w:tcBorders>
              <w:left w:val="single" w:sz="4" w:space="0" w:color="auto"/>
            </w:tcBorders>
          </w:tcPr>
          <w:p w14:paraId="518CF9A5" w14:textId="36BFB9C5" w:rsidR="00ED39B3" w:rsidRDefault="00ED39B3" w:rsidP="00ED39B3">
            <w:pPr>
              <w:jc w:val="both"/>
            </w:pPr>
            <w:r>
              <w:t xml:space="preserve">La cantidad de programas </w:t>
            </w:r>
            <w:r w:rsidR="005E1C40">
              <w:t>a financiar dependerá de la disponibilidad presupuestaria, y de contar con propuestas bien evaluadas.</w:t>
            </w:r>
            <w:r>
              <w:t xml:space="preserve"> Se </w:t>
            </w:r>
            <w:r w:rsidR="005E1C40">
              <w:t xml:space="preserve">estima </w:t>
            </w:r>
            <w:r>
              <w:t>financiar e</w:t>
            </w:r>
            <w:r w:rsidRPr="00FE00DE">
              <w:t xml:space="preserve">ntre </w:t>
            </w:r>
            <w:r>
              <w:t>2</w:t>
            </w:r>
            <w:r w:rsidRPr="00FE00DE">
              <w:t xml:space="preserve"> a </w:t>
            </w:r>
            <w:r>
              <w:t>4</w:t>
            </w:r>
            <w:r w:rsidRPr="00FE00DE">
              <w:t xml:space="preserve"> propuesta</w:t>
            </w:r>
            <w:r>
              <w:t>s aproximadamente</w:t>
            </w:r>
            <w:r w:rsidR="00B12B8D">
              <w:t>.</w:t>
            </w:r>
          </w:p>
        </w:tc>
      </w:tr>
      <w:tr w:rsidR="00B705EA" w14:paraId="58DC3D2F" w14:textId="77777777" w:rsidTr="001F5236">
        <w:trPr>
          <w:trHeight w:val="300"/>
        </w:trPr>
        <w:tc>
          <w:tcPr>
            <w:tcW w:w="1236" w:type="pct"/>
            <w:tcBorders>
              <w:right w:val="single" w:sz="4" w:space="0" w:color="auto"/>
            </w:tcBorders>
          </w:tcPr>
          <w:p w14:paraId="7B4DA016" w14:textId="2C54C49E" w:rsidR="00B705EA" w:rsidRPr="00F3060B" w:rsidRDefault="00B705EA" w:rsidP="00ED39B3">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sz w:val="22"/>
                <w:szCs w:val="22"/>
                <w:lang w:val="es-419" w:eastAsia="en-US"/>
              </w:rPr>
            </w:pPr>
            <w:r w:rsidRPr="00F3060B">
              <w:rPr>
                <w:rFonts w:asciiTheme="minorHAnsi" w:eastAsiaTheme="minorEastAsia" w:hAnsiTheme="minorHAnsi" w:cstheme="minorBidi"/>
                <w:b/>
                <w:bCs/>
                <w:sz w:val="22"/>
                <w:szCs w:val="22"/>
                <w:lang w:val="es-419" w:eastAsia="en-US"/>
              </w:rPr>
              <w:t>17. ¿se va a financiar un proyecto por cada sector?</w:t>
            </w:r>
          </w:p>
        </w:tc>
        <w:tc>
          <w:tcPr>
            <w:tcW w:w="3764" w:type="pct"/>
            <w:tcBorders>
              <w:left w:val="single" w:sz="4" w:space="0" w:color="auto"/>
            </w:tcBorders>
          </w:tcPr>
          <w:p w14:paraId="6C03623A" w14:textId="1D8A556D" w:rsidR="00B705EA" w:rsidRDefault="004F278C" w:rsidP="00ED39B3">
            <w:pPr>
              <w:jc w:val="both"/>
            </w:pPr>
            <w:r>
              <w:t xml:space="preserve">De acuerdo a lo indicado en la pregunta 16, </w:t>
            </w:r>
            <w:r w:rsidR="001552EC">
              <w:t>la cantidad de programas a financiar dependerá de la disponibilidad presupuestaria, y de contar con propuestas bien evaluadas</w:t>
            </w:r>
            <w:r w:rsidR="00B74201">
              <w:t xml:space="preserve"> </w:t>
            </w:r>
            <w:r w:rsidR="0047284C">
              <w:t>independientes del sector al que postulan.</w:t>
            </w:r>
          </w:p>
        </w:tc>
      </w:tr>
      <w:tr w:rsidR="00CE796C" w14:paraId="43602239" w14:textId="77777777" w:rsidTr="001F5236">
        <w:trPr>
          <w:trHeight w:val="300"/>
        </w:trPr>
        <w:tc>
          <w:tcPr>
            <w:tcW w:w="1236" w:type="pct"/>
            <w:tcBorders>
              <w:right w:val="single" w:sz="4" w:space="0" w:color="auto"/>
            </w:tcBorders>
          </w:tcPr>
          <w:p w14:paraId="1A85F6A4" w14:textId="0993DC62" w:rsidR="00CE796C" w:rsidRPr="00F3060B" w:rsidRDefault="00F3060B" w:rsidP="00CE796C">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sz w:val="22"/>
                <w:szCs w:val="22"/>
                <w:lang w:eastAsia="en-US"/>
              </w:rPr>
            </w:pPr>
            <w:r w:rsidRPr="00F3060B">
              <w:rPr>
                <w:rFonts w:asciiTheme="minorHAnsi" w:eastAsiaTheme="minorEastAsia" w:hAnsiTheme="minorHAnsi" w:cstheme="minorBidi"/>
                <w:b/>
                <w:bCs/>
                <w:sz w:val="22"/>
                <w:szCs w:val="22"/>
                <w:lang w:val="es-419" w:eastAsia="en-US"/>
              </w:rPr>
              <w:t xml:space="preserve">18. </w:t>
            </w:r>
            <w:r w:rsidR="00CE796C" w:rsidRPr="00F3060B">
              <w:rPr>
                <w:rFonts w:asciiTheme="minorHAnsi" w:eastAsiaTheme="minorEastAsia" w:hAnsiTheme="minorHAnsi" w:cstheme="minorBidi"/>
                <w:b/>
                <w:bCs/>
                <w:sz w:val="22"/>
                <w:szCs w:val="22"/>
                <w:lang w:val="es-419" w:eastAsia="en-US"/>
              </w:rPr>
              <w:t>¿por lo que entiendo la convocatoria valorización de residuos y economía circular no aplica para la captura de CO2?</w:t>
            </w:r>
          </w:p>
        </w:tc>
        <w:tc>
          <w:tcPr>
            <w:tcW w:w="3764" w:type="pct"/>
            <w:tcBorders>
              <w:left w:val="single" w:sz="4" w:space="0" w:color="auto"/>
            </w:tcBorders>
          </w:tcPr>
          <w:p w14:paraId="1941D0FC" w14:textId="5AB22673" w:rsidR="00B705EA" w:rsidRDefault="00B705EA" w:rsidP="00B705EA">
            <w:pPr>
              <w:jc w:val="both"/>
            </w:pPr>
            <w:r>
              <w:t>Las propuestas que se postulen a</w:t>
            </w:r>
            <w:r w:rsidR="001552EC">
              <w:t xml:space="preserve"> la convocatoria </w:t>
            </w:r>
            <w:r>
              <w:t xml:space="preserve">deben abordar el desarrollo y/o adaptación tecnológica de soluciones que permitan resolver </w:t>
            </w:r>
            <w:r>
              <w:rPr>
                <w:b/>
                <w:bCs/>
              </w:rPr>
              <w:t>al menos</w:t>
            </w:r>
            <w:r>
              <w:t xml:space="preserve"> las brechas y/o desafíos </w:t>
            </w:r>
            <w:r w:rsidR="001552EC">
              <w:t xml:space="preserve">establecidos en la focalización, a nivel del </w:t>
            </w:r>
            <w:r>
              <w:t xml:space="preserve">sector en que se </w:t>
            </w:r>
            <w:r w:rsidR="001552EC">
              <w:t>f</w:t>
            </w:r>
            <w:r>
              <w:t>ocalice.</w:t>
            </w:r>
          </w:p>
          <w:p w14:paraId="6240D804" w14:textId="77777777" w:rsidR="001552EC" w:rsidRDefault="001552EC" w:rsidP="00B705EA">
            <w:pPr>
              <w:jc w:val="both"/>
            </w:pPr>
          </w:p>
          <w:p w14:paraId="78AD097A" w14:textId="1AE8FC6A" w:rsidR="00F3060B" w:rsidRDefault="00F3060B" w:rsidP="00B705EA">
            <w:pPr>
              <w:jc w:val="both"/>
            </w:pPr>
            <w:r>
              <w:t xml:space="preserve">La propuesta podrá </w:t>
            </w:r>
            <w:r w:rsidR="001552EC">
              <w:t>abordar</w:t>
            </w:r>
            <w:r>
              <w:t>, además, otras brechas.</w:t>
            </w:r>
          </w:p>
          <w:p w14:paraId="2053A14F" w14:textId="77777777" w:rsidR="00CE796C" w:rsidRDefault="00CE796C" w:rsidP="00CE796C">
            <w:pPr>
              <w:jc w:val="both"/>
            </w:pPr>
          </w:p>
        </w:tc>
      </w:tr>
      <w:tr w:rsidR="00ED2AEF" w14:paraId="1AAA28DF" w14:textId="77777777" w:rsidTr="001F5236">
        <w:trPr>
          <w:trHeight w:val="300"/>
        </w:trPr>
        <w:tc>
          <w:tcPr>
            <w:tcW w:w="5000" w:type="pct"/>
            <w:gridSpan w:val="2"/>
            <w:shd w:val="clear" w:color="auto" w:fill="AEAAAA" w:themeFill="background2" w:themeFillShade="BF"/>
          </w:tcPr>
          <w:p w14:paraId="7322D74A" w14:textId="04A8B7D4" w:rsidR="00ED2AEF" w:rsidRDefault="00ED2AEF" w:rsidP="00ED2AEF">
            <w:pPr>
              <w:jc w:val="center"/>
            </w:pPr>
            <w:r w:rsidRPr="00D70282">
              <w:rPr>
                <w:rFonts w:cstheme="minorHAnsi"/>
                <w:b/>
                <w:bCs/>
                <w:color w:val="000000" w:themeColor="text1"/>
              </w:rPr>
              <w:t xml:space="preserve">PREGUNTAS Y </w:t>
            </w:r>
            <w:r w:rsidR="002F7578" w:rsidRPr="00D70282">
              <w:rPr>
                <w:rFonts w:cstheme="minorHAnsi"/>
                <w:b/>
                <w:bCs/>
                <w:color w:val="000000" w:themeColor="text1"/>
              </w:rPr>
              <w:t>RESPUESTAS</w:t>
            </w:r>
            <w:r w:rsidR="002F7578">
              <w:rPr>
                <w:rFonts w:cstheme="minorHAnsi"/>
                <w:b/>
                <w:bCs/>
                <w:color w:val="000000" w:themeColor="text1"/>
              </w:rPr>
              <w:t xml:space="preserve"> </w:t>
            </w:r>
            <w:r w:rsidR="002F7578" w:rsidRPr="00D70282">
              <w:rPr>
                <w:rFonts w:cstheme="minorHAnsi"/>
                <w:b/>
                <w:bCs/>
                <w:color w:val="000000" w:themeColor="text1"/>
              </w:rPr>
              <w:t>hasta</w:t>
            </w:r>
            <w:r>
              <w:rPr>
                <w:rFonts w:cstheme="minorHAnsi"/>
                <w:b/>
                <w:bCs/>
                <w:color w:val="000000" w:themeColor="text1"/>
              </w:rPr>
              <w:t xml:space="preserve"> el </w:t>
            </w:r>
            <w:r w:rsidR="00C46FFB">
              <w:rPr>
                <w:rFonts w:cstheme="minorHAnsi"/>
                <w:b/>
                <w:bCs/>
                <w:color w:val="000000" w:themeColor="text1"/>
              </w:rPr>
              <w:t>2</w:t>
            </w:r>
            <w:r w:rsidR="00B64B3C">
              <w:rPr>
                <w:rFonts w:cstheme="minorHAnsi"/>
                <w:b/>
                <w:bCs/>
                <w:color w:val="000000" w:themeColor="text1"/>
              </w:rPr>
              <w:t>5</w:t>
            </w:r>
            <w:r>
              <w:rPr>
                <w:rFonts w:cstheme="minorHAnsi"/>
                <w:b/>
                <w:bCs/>
                <w:color w:val="000000" w:themeColor="text1"/>
              </w:rPr>
              <w:t xml:space="preserve"> de abril</w:t>
            </w:r>
          </w:p>
        </w:tc>
      </w:tr>
      <w:tr w:rsidR="00ED2AEF" w14:paraId="45E76440" w14:textId="77777777" w:rsidTr="001F5236">
        <w:trPr>
          <w:trHeight w:val="300"/>
        </w:trPr>
        <w:tc>
          <w:tcPr>
            <w:tcW w:w="1236" w:type="pct"/>
            <w:tcBorders>
              <w:right w:val="single" w:sz="4" w:space="0" w:color="auto"/>
            </w:tcBorders>
          </w:tcPr>
          <w:p w14:paraId="1BA58DAA" w14:textId="04AC117D" w:rsidR="00ED2AEF" w:rsidRPr="0051714F" w:rsidRDefault="00ED2AEF" w:rsidP="00ED2AEF">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color w:val="000000" w:themeColor="text1"/>
                <w:sz w:val="22"/>
                <w:szCs w:val="22"/>
                <w:lang w:eastAsia="en-US"/>
              </w:rPr>
            </w:pPr>
            <w:r>
              <w:rPr>
                <w:rFonts w:asciiTheme="minorHAnsi" w:eastAsiaTheme="minorEastAsia" w:hAnsiTheme="minorHAnsi" w:cstheme="minorBidi"/>
                <w:b/>
                <w:bCs/>
                <w:color w:val="000000" w:themeColor="text1"/>
                <w:sz w:val="22"/>
                <w:szCs w:val="22"/>
                <w:lang w:eastAsia="en-US"/>
              </w:rPr>
              <w:t xml:space="preserve">19. </w:t>
            </w:r>
            <w:r>
              <w:rPr>
                <w:rFonts w:asciiTheme="minorHAnsi" w:eastAsiaTheme="minorEastAsia" w:hAnsiTheme="minorHAnsi" w:cstheme="minorBidi"/>
                <w:b/>
                <w:bCs/>
                <w:color w:val="000000" w:themeColor="text1"/>
                <w:sz w:val="22"/>
                <w:szCs w:val="22"/>
                <w:lang w:val="es-419" w:eastAsia="en-US"/>
              </w:rPr>
              <w:t>¿Cómo se deben configurar las Etapas?</w:t>
            </w:r>
          </w:p>
        </w:tc>
        <w:tc>
          <w:tcPr>
            <w:tcW w:w="3764" w:type="pct"/>
            <w:tcBorders>
              <w:left w:val="single" w:sz="4" w:space="0" w:color="auto"/>
            </w:tcBorders>
          </w:tcPr>
          <w:p w14:paraId="393874D8" w14:textId="6675A29A" w:rsidR="00ED2AEF" w:rsidRDefault="000030EE" w:rsidP="00ED2AEF">
            <w:pPr>
              <w:jc w:val="both"/>
            </w:pPr>
            <w:r>
              <w:t>Se debe tener en c</w:t>
            </w:r>
            <w:r w:rsidR="00ED2AEF">
              <w:t>onsideración que cada etapa podrá tener una duración máxima de 4 años. Se debe considerar lo determinado por el acto de focalización de la convocatoria que señala que</w:t>
            </w:r>
            <w:r w:rsidR="00ED2AEF" w:rsidRPr="005B405B">
              <w:t xml:space="preserve"> el plazo máximo de ejecución de los programas será de hasta 5 (cinco) años, pudiendo, durante su ejecución, prorrogarse hasta por 36 (treinta y seis) meses adicionales.</w:t>
            </w:r>
          </w:p>
        </w:tc>
      </w:tr>
      <w:tr w:rsidR="0067514E" w14:paraId="613F64BA" w14:textId="77777777" w:rsidTr="001F5236">
        <w:trPr>
          <w:trHeight w:val="300"/>
        </w:trPr>
        <w:tc>
          <w:tcPr>
            <w:tcW w:w="1236" w:type="pct"/>
            <w:tcBorders>
              <w:right w:val="single" w:sz="4" w:space="0" w:color="auto"/>
            </w:tcBorders>
          </w:tcPr>
          <w:p w14:paraId="7A92D48F" w14:textId="1070926F" w:rsidR="0067514E" w:rsidRPr="0051714F" w:rsidRDefault="0067514E" w:rsidP="0067514E">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color w:val="000000" w:themeColor="text1"/>
                <w:sz w:val="22"/>
                <w:szCs w:val="22"/>
                <w:lang w:eastAsia="en-US"/>
              </w:rPr>
            </w:pPr>
            <w:r>
              <w:rPr>
                <w:rFonts w:asciiTheme="minorHAnsi" w:eastAsiaTheme="minorEastAsia" w:hAnsiTheme="minorHAnsi" w:cstheme="minorBidi"/>
                <w:b/>
                <w:bCs/>
                <w:color w:val="000000" w:themeColor="text1"/>
                <w:sz w:val="22"/>
                <w:szCs w:val="22"/>
                <w:lang w:val="es-419" w:eastAsia="en-US"/>
              </w:rPr>
              <w:t>20. ¿Quién es el dueño de la Propiedad Intelectual generada?</w:t>
            </w:r>
          </w:p>
        </w:tc>
        <w:tc>
          <w:tcPr>
            <w:tcW w:w="3764" w:type="pct"/>
            <w:tcBorders>
              <w:left w:val="single" w:sz="4" w:space="0" w:color="auto"/>
            </w:tcBorders>
          </w:tcPr>
          <w:p w14:paraId="6DF16869" w14:textId="02D87531" w:rsidR="0067514E" w:rsidRDefault="0067514E" w:rsidP="0067514E">
            <w:pPr>
              <w:jc w:val="both"/>
            </w:pPr>
            <w:r>
              <w:t>La p</w:t>
            </w:r>
            <w:r w:rsidRPr="000826AB">
              <w:t>ropiedad intelectual e industrial de los resultados</w:t>
            </w:r>
            <w:r>
              <w:t xml:space="preserve"> se encuentra regulado en el numeral 8.9 de las bases.</w:t>
            </w:r>
          </w:p>
        </w:tc>
      </w:tr>
      <w:tr w:rsidR="00032832" w14:paraId="304FD8C8" w14:textId="77777777" w:rsidTr="001F5236">
        <w:trPr>
          <w:trHeight w:val="300"/>
        </w:trPr>
        <w:tc>
          <w:tcPr>
            <w:tcW w:w="1236" w:type="pct"/>
            <w:tcBorders>
              <w:right w:val="single" w:sz="4" w:space="0" w:color="auto"/>
            </w:tcBorders>
          </w:tcPr>
          <w:p w14:paraId="21FAD27E" w14:textId="2BF0DB72" w:rsidR="00032832" w:rsidRPr="0051714F" w:rsidRDefault="00032832" w:rsidP="00032832">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color w:val="000000" w:themeColor="text1"/>
                <w:sz w:val="22"/>
                <w:szCs w:val="22"/>
                <w:lang w:eastAsia="en-US"/>
              </w:rPr>
            </w:pPr>
            <w:r>
              <w:rPr>
                <w:rFonts w:asciiTheme="minorHAnsi" w:eastAsiaTheme="minorEastAsia" w:hAnsiTheme="minorHAnsi" w:cstheme="minorBidi"/>
                <w:b/>
                <w:bCs/>
                <w:color w:val="000000" w:themeColor="text1"/>
                <w:sz w:val="22"/>
                <w:szCs w:val="22"/>
                <w:lang w:val="es-419" w:eastAsia="en-US"/>
              </w:rPr>
              <w:t>21. ¿Cuál es el máximo de coejecutores que pueden venir en una propuesta?</w:t>
            </w:r>
          </w:p>
        </w:tc>
        <w:tc>
          <w:tcPr>
            <w:tcW w:w="3764" w:type="pct"/>
            <w:tcBorders>
              <w:left w:val="single" w:sz="4" w:space="0" w:color="auto"/>
            </w:tcBorders>
          </w:tcPr>
          <w:p w14:paraId="2E69EA57" w14:textId="728FC6D0" w:rsidR="00032832" w:rsidRDefault="00032832" w:rsidP="00032832">
            <w:pPr>
              <w:jc w:val="both"/>
            </w:pPr>
            <w:r>
              <w:t xml:space="preserve">El numeral 4.2 de las bases establece que debe participan </w:t>
            </w:r>
            <w:r w:rsidRPr="00032832">
              <w:rPr>
                <w:u w:val="single"/>
              </w:rPr>
              <w:t>al menos</w:t>
            </w:r>
            <w:r>
              <w:t xml:space="preserve"> un coejecutor. No se establecen máximos.</w:t>
            </w:r>
          </w:p>
        </w:tc>
      </w:tr>
      <w:tr w:rsidR="0022315A" w14:paraId="4B798728" w14:textId="77777777" w:rsidTr="001F5236">
        <w:trPr>
          <w:trHeight w:val="300"/>
        </w:trPr>
        <w:tc>
          <w:tcPr>
            <w:tcW w:w="1236" w:type="pct"/>
            <w:tcBorders>
              <w:right w:val="single" w:sz="4" w:space="0" w:color="auto"/>
            </w:tcBorders>
          </w:tcPr>
          <w:p w14:paraId="752ED113" w14:textId="2E30BEC8" w:rsidR="0022315A" w:rsidRPr="0051714F" w:rsidRDefault="0022315A" w:rsidP="0022315A">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color w:val="000000" w:themeColor="text1"/>
                <w:sz w:val="22"/>
                <w:szCs w:val="22"/>
                <w:lang w:eastAsia="en-US"/>
              </w:rPr>
            </w:pPr>
            <w:r>
              <w:rPr>
                <w:rFonts w:asciiTheme="minorHAnsi" w:eastAsiaTheme="minorEastAsia" w:hAnsiTheme="minorHAnsi" w:cstheme="minorBidi"/>
                <w:b/>
                <w:bCs/>
                <w:color w:val="000000" w:themeColor="text1"/>
                <w:sz w:val="22"/>
                <w:szCs w:val="22"/>
                <w:lang w:val="es-419" w:eastAsia="en-US"/>
              </w:rPr>
              <w:t>22. ¿puede un asociado ser una persona natural?</w:t>
            </w:r>
          </w:p>
        </w:tc>
        <w:tc>
          <w:tcPr>
            <w:tcW w:w="3764" w:type="pct"/>
            <w:tcBorders>
              <w:left w:val="single" w:sz="4" w:space="0" w:color="auto"/>
            </w:tcBorders>
          </w:tcPr>
          <w:p w14:paraId="2017C8A8" w14:textId="06C414E8" w:rsidR="0022315A" w:rsidRDefault="0022315A" w:rsidP="0022315A">
            <w:pPr>
              <w:jc w:val="both"/>
            </w:pPr>
            <w:r>
              <w:t>De acuerdo con lo indicado en el numeral 4.3 de las bases, podrán participar como asociados, personas naturales o jurídicas, públicas o privadas, con o sin fines de lucro, constituidas en Chile o en el extranjero</w:t>
            </w:r>
          </w:p>
        </w:tc>
      </w:tr>
      <w:tr w:rsidR="00990266" w14:paraId="334FFDC4" w14:textId="77777777" w:rsidTr="001F5236">
        <w:trPr>
          <w:trHeight w:val="300"/>
        </w:trPr>
        <w:tc>
          <w:tcPr>
            <w:tcW w:w="1236" w:type="pct"/>
            <w:tcBorders>
              <w:right w:val="single" w:sz="4" w:space="0" w:color="auto"/>
            </w:tcBorders>
          </w:tcPr>
          <w:p w14:paraId="45F67908" w14:textId="1337E45E" w:rsidR="00990266" w:rsidRDefault="00990266" w:rsidP="00990266">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color w:val="000000" w:themeColor="text1"/>
                <w:sz w:val="22"/>
                <w:szCs w:val="22"/>
                <w:lang w:val="es-419" w:eastAsia="en-US"/>
              </w:rPr>
            </w:pPr>
            <w:r>
              <w:rPr>
                <w:rFonts w:asciiTheme="minorHAnsi" w:eastAsiaTheme="minorEastAsia" w:hAnsiTheme="minorHAnsi" w:cstheme="minorBidi"/>
                <w:b/>
                <w:bCs/>
                <w:color w:val="000000" w:themeColor="text1"/>
                <w:sz w:val="22"/>
                <w:szCs w:val="22"/>
                <w:lang w:val="es-419" w:eastAsia="en-US"/>
              </w:rPr>
              <w:t xml:space="preserve">23. </w:t>
            </w:r>
            <w:r w:rsidRPr="431E68D3">
              <w:rPr>
                <w:rFonts w:asciiTheme="minorHAnsi" w:eastAsiaTheme="minorEastAsia" w:hAnsiTheme="minorHAnsi" w:cstheme="minorBidi"/>
                <w:b/>
                <w:bCs/>
                <w:color w:val="000000" w:themeColor="text1"/>
                <w:sz w:val="22"/>
                <w:szCs w:val="22"/>
                <w:lang w:val="es-419" w:eastAsia="en-US"/>
              </w:rPr>
              <w:t>¿Cuántos años desde inicio de actividades debe tener el beneficiario?</w:t>
            </w:r>
          </w:p>
        </w:tc>
        <w:tc>
          <w:tcPr>
            <w:tcW w:w="3764" w:type="pct"/>
            <w:tcBorders>
              <w:left w:val="single" w:sz="4" w:space="0" w:color="auto"/>
            </w:tcBorders>
          </w:tcPr>
          <w:p w14:paraId="1B8E0B30" w14:textId="073A2D28" w:rsidR="00990266" w:rsidRDefault="00990266" w:rsidP="00990266">
            <w:pPr>
              <w:jc w:val="both"/>
            </w:pPr>
            <w:r>
              <w:t xml:space="preserve">Las bases no establecen requisitos al respecto. Los requisitos para postular en calidad de </w:t>
            </w:r>
            <w:r w:rsidR="00534BA9">
              <w:t>beneficiario</w:t>
            </w:r>
            <w:r>
              <w:t xml:space="preserve"> se encuentran establecidos en el numeral 4.1 de las Bases y en la Resolución que determina la focalización temática del instrumento.</w:t>
            </w:r>
          </w:p>
        </w:tc>
      </w:tr>
      <w:tr w:rsidR="004E263D" w14:paraId="760944AB" w14:textId="77777777" w:rsidTr="001F5236">
        <w:trPr>
          <w:trHeight w:val="300"/>
        </w:trPr>
        <w:tc>
          <w:tcPr>
            <w:tcW w:w="1236" w:type="pct"/>
            <w:tcBorders>
              <w:right w:val="single" w:sz="4" w:space="0" w:color="auto"/>
            </w:tcBorders>
          </w:tcPr>
          <w:p w14:paraId="0C598854" w14:textId="5C8FFC2C" w:rsidR="004E263D" w:rsidRDefault="004E263D" w:rsidP="004E263D">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color w:val="000000" w:themeColor="text1"/>
                <w:sz w:val="22"/>
                <w:szCs w:val="22"/>
                <w:lang w:val="es-419" w:eastAsia="en-US"/>
              </w:rPr>
            </w:pPr>
            <w:r>
              <w:rPr>
                <w:rFonts w:asciiTheme="minorHAnsi" w:eastAsiaTheme="minorEastAsia" w:hAnsiTheme="minorHAnsi" w:cstheme="minorBidi"/>
                <w:b/>
                <w:bCs/>
                <w:color w:val="000000" w:themeColor="text1"/>
                <w:sz w:val="22"/>
                <w:szCs w:val="22"/>
                <w:lang w:val="es-419" w:eastAsia="en-US"/>
              </w:rPr>
              <w:lastRenderedPageBreak/>
              <w:t xml:space="preserve">24. </w:t>
            </w:r>
            <w:r w:rsidRPr="431E68D3">
              <w:rPr>
                <w:rFonts w:asciiTheme="minorHAnsi" w:eastAsiaTheme="minorEastAsia" w:hAnsiTheme="minorHAnsi" w:cstheme="minorBidi"/>
                <w:b/>
                <w:bCs/>
                <w:color w:val="000000" w:themeColor="text1"/>
                <w:sz w:val="22"/>
                <w:szCs w:val="22"/>
                <w:lang w:val="es-419" w:eastAsia="en-US"/>
              </w:rPr>
              <w:t>¿Se postula directamente o es necesario un agente operador?</w:t>
            </w:r>
          </w:p>
        </w:tc>
        <w:tc>
          <w:tcPr>
            <w:tcW w:w="3764" w:type="pct"/>
            <w:tcBorders>
              <w:left w:val="single" w:sz="4" w:space="0" w:color="auto"/>
            </w:tcBorders>
          </w:tcPr>
          <w:p w14:paraId="61CFA567" w14:textId="67779DFC" w:rsidR="004E263D" w:rsidRDefault="004E263D" w:rsidP="004E263D">
            <w:pPr>
              <w:jc w:val="both"/>
            </w:pPr>
            <w:r>
              <w:t xml:space="preserve">Las bases no contemplan </w:t>
            </w:r>
            <w:r w:rsidRPr="006A0204">
              <w:rPr>
                <w:rFonts w:cs="Arial"/>
              </w:rPr>
              <w:t>A</w:t>
            </w:r>
            <w:r>
              <w:rPr>
                <w:rFonts w:cs="Arial"/>
              </w:rPr>
              <w:t xml:space="preserve">gentes </w:t>
            </w:r>
            <w:r w:rsidRPr="006A0204">
              <w:rPr>
                <w:rFonts w:cs="Arial"/>
              </w:rPr>
              <w:t>O</w:t>
            </w:r>
            <w:r>
              <w:rPr>
                <w:rFonts w:cs="Arial"/>
              </w:rPr>
              <w:t xml:space="preserve">peradores </w:t>
            </w:r>
            <w:r w:rsidRPr="006A0204">
              <w:rPr>
                <w:rFonts w:cs="Arial"/>
              </w:rPr>
              <w:t>I</w:t>
            </w:r>
            <w:r>
              <w:rPr>
                <w:rFonts w:cs="Arial"/>
              </w:rPr>
              <w:t>ntermediarios</w:t>
            </w:r>
            <w:r w:rsidRPr="006A0204">
              <w:rPr>
                <w:rFonts w:cs="Arial"/>
              </w:rPr>
              <w:t xml:space="preserve"> o las Entidades Gestoras</w:t>
            </w:r>
            <w:r>
              <w:rPr>
                <w:rFonts w:cs="Arial"/>
              </w:rPr>
              <w:t xml:space="preserve">. Se postula directamente en calidad de </w:t>
            </w:r>
            <w:r>
              <w:t>Beneficiaria, cumpliendo con los requisitos establecidos en el numeral 4.1 de las Bases y en la Resolución que determina la focalización temática del instrumento.</w:t>
            </w:r>
          </w:p>
        </w:tc>
      </w:tr>
      <w:tr w:rsidR="00E72FED" w14:paraId="1B6653EF" w14:textId="77777777" w:rsidTr="001F5236">
        <w:trPr>
          <w:trHeight w:val="300"/>
        </w:trPr>
        <w:tc>
          <w:tcPr>
            <w:tcW w:w="1236" w:type="pct"/>
            <w:tcBorders>
              <w:right w:val="single" w:sz="4" w:space="0" w:color="auto"/>
            </w:tcBorders>
          </w:tcPr>
          <w:p w14:paraId="668C454C" w14:textId="540793C3" w:rsidR="00E72FED" w:rsidRDefault="00E72FED" w:rsidP="00E72FED">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color w:val="000000" w:themeColor="text1"/>
                <w:sz w:val="22"/>
                <w:szCs w:val="22"/>
                <w:lang w:val="es-419" w:eastAsia="en-US"/>
              </w:rPr>
            </w:pPr>
            <w:r>
              <w:rPr>
                <w:rFonts w:asciiTheme="minorHAnsi" w:eastAsiaTheme="minorEastAsia" w:hAnsiTheme="minorHAnsi" w:cstheme="minorBidi"/>
                <w:b/>
                <w:bCs/>
                <w:color w:val="000000" w:themeColor="text1"/>
                <w:sz w:val="22"/>
                <w:szCs w:val="22"/>
                <w:lang w:val="es-419" w:eastAsia="en-US"/>
              </w:rPr>
              <w:t xml:space="preserve">25. </w:t>
            </w:r>
            <w:r w:rsidR="00F55490">
              <w:rPr>
                <w:rFonts w:asciiTheme="minorHAnsi" w:eastAsiaTheme="minorEastAsia" w:hAnsiTheme="minorHAnsi" w:cstheme="minorBidi"/>
                <w:b/>
                <w:bCs/>
                <w:color w:val="000000" w:themeColor="text1"/>
                <w:sz w:val="22"/>
                <w:szCs w:val="22"/>
                <w:lang w:val="es-419" w:eastAsia="en-US"/>
              </w:rPr>
              <w:t>¿</w:t>
            </w:r>
            <w:r w:rsidRPr="431E68D3">
              <w:rPr>
                <w:rFonts w:asciiTheme="minorHAnsi" w:eastAsiaTheme="minorEastAsia" w:hAnsiTheme="minorHAnsi" w:cstheme="minorBidi"/>
                <w:b/>
                <w:bCs/>
                <w:color w:val="000000" w:themeColor="text1"/>
                <w:sz w:val="22"/>
                <w:szCs w:val="22"/>
                <w:lang w:val="es-419" w:eastAsia="en-US"/>
              </w:rPr>
              <w:t>una institución tiene un límite de propuestas a presentar</w:t>
            </w:r>
            <w:r w:rsidR="00F55490">
              <w:rPr>
                <w:rFonts w:asciiTheme="minorHAnsi" w:eastAsiaTheme="minorEastAsia" w:hAnsiTheme="minorHAnsi" w:cstheme="minorBidi"/>
                <w:b/>
                <w:bCs/>
                <w:color w:val="000000" w:themeColor="text1"/>
                <w:sz w:val="22"/>
                <w:szCs w:val="22"/>
                <w:lang w:val="es-419" w:eastAsia="en-US"/>
              </w:rPr>
              <w:t>?</w:t>
            </w:r>
            <w:r w:rsidRPr="431E68D3">
              <w:rPr>
                <w:rFonts w:asciiTheme="minorHAnsi" w:eastAsiaTheme="minorEastAsia" w:hAnsiTheme="minorHAnsi" w:cstheme="minorBidi"/>
                <w:b/>
                <w:bCs/>
                <w:color w:val="000000" w:themeColor="text1"/>
                <w:sz w:val="22"/>
                <w:szCs w:val="22"/>
                <w:lang w:val="es-419" w:eastAsia="en-US"/>
              </w:rPr>
              <w:t xml:space="preserve"> sean ésta en un mismo sector priorizado o no.</w:t>
            </w:r>
          </w:p>
        </w:tc>
        <w:tc>
          <w:tcPr>
            <w:tcW w:w="3764" w:type="pct"/>
            <w:tcBorders>
              <w:left w:val="single" w:sz="4" w:space="0" w:color="auto"/>
            </w:tcBorders>
          </w:tcPr>
          <w:p w14:paraId="2E4B5771" w14:textId="0CFA0DA4" w:rsidR="00E72FED" w:rsidRDefault="00E72FED" w:rsidP="00E72FED">
            <w:pPr>
              <w:jc w:val="both"/>
            </w:pPr>
            <w:r w:rsidRPr="431E68D3">
              <w:rPr>
                <w:rFonts w:ascii="Calibri" w:eastAsia="Calibri" w:hAnsi="Calibri" w:cs="Calibri"/>
                <w:color w:val="000000" w:themeColor="text1"/>
              </w:rPr>
              <w:t>Las bases no establecen restricciones en dicho sentido.</w:t>
            </w:r>
          </w:p>
        </w:tc>
      </w:tr>
      <w:tr w:rsidR="001827D6" w14:paraId="0E189563" w14:textId="77777777" w:rsidTr="001F5236">
        <w:trPr>
          <w:trHeight w:val="300"/>
        </w:trPr>
        <w:tc>
          <w:tcPr>
            <w:tcW w:w="1236" w:type="pct"/>
            <w:tcBorders>
              <w:right w:val="single" w:sz="4" w:space="0" w:color="auto"/>
            </w:tcBorders>
          </w:tcPr>
          <w:p w14:paraId="42EC2520" w14:textId="58C1387C" w:rsidR="001827D6" w:rsidRDefault="001827D6" w:rsidP="001827D6">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color w:val="000000" w:themeColor="text1"/>
                <w:sz w:val="22"/>
                <w:szCs w:val="22"/>
                <w:lang w:val="es-419" w:eastAsia="en-US"/>
              </w:rPr>
            </w:pPr>
            <w:r>
              <w:rPr>
                <w:rFonts w:asciiTheme="minorHAnsi" w:eastAsiaTheme="minorEastAsia" w:hAnsiTheme="minorHAnsi" w:cstheme="minorBidi"/>
                <w:b/>
                <w:bCs/>
                <w:color w:val="000000" w:themeColor="text1"/>
                <w:sz w:val="22"/>
                <w:szCs w:val="22"/>
                <w:lang w:val="es-419" w:eastAsia="en-US"/>
              </w:rPr>
              <w:t xml:space="preserve">26. </w:t>
            </w:r>
            <w:r w:rsidRPr="001827D6">
              <w:rPr>
                <w:rFonts w:asciiTheme="minorHAnsi" w:eastAsiaTheme="minorEastAsia" w:hAnsiTheme="minorHAnsi" w:cstheme="minorBidi"/>
                <w:b/>
                <w:bCs/>
                <w:color w:val="000000" w:themeColor="text1"/>
                <w:sz w:val="22"/>
                <w:szCs w:val="22"/>
                <w:lang w:val="es-419" w:eastAsia="en-US"/>
              </w:rPr>
              <w:t>En el formulario se incluyen proyectos, ¿estos deben estar ya definidos?</w:t>
            </w:r>
          </w:p>
        </w:tc>
        <w:tc>
          <w:tcPr>
            <w:tcW w:w="3764" w:type="pct"/>
            <w:tcBorders>
              <w:left w:val="single" w:sz="4" w:space="0" w:color="auto"/>
            </w:tcBorders>
          </w:tcPr>
          <w:p w14:paraId="78591F74" w14:textId="1219FF0D" w:rsidR="001827D6" w:rsidRPr="431E68D3" w:rsidRDefault="001827D6" w:rsidP="001827D6">
            <w:pPr>
              <w:jc w:val="both"/>
              <w:rPr>
                <w:rFonts w:ascii="Calibri" w:eastAsia="Calibri" w:hAnsi="Calibri" w:cs="Calibri"/>
                <w:color w:val="000000" w:themeColor="text1"/>
              </w:rPr>
            </w:pPr>
            <w:r>
              <w:rPr>
                <w:rFonts w:eastAsiaTheme="minorEastAsia"/>
                <w:color w:val="000000" w:themeColor="text1"/>
                <w:lang w:val="es-419"/>
              </w:rPr>
              <w:t>Deben estar definidos. De hecho, tanto los archivos de formulario y Carta Gantt y presupuesto solicitan información particular de cada uno de los proyectos de la cartera.</w:t>
            </w:r>
          </w:p>
        </w:tc>
      </w:tr>
      <w:tr w:rsidR="001827D6" w14:paraId="6DF61775" w14:textId="77777777" w:rsidTr="001F5236">
        <w:trPr>
          <w:trHeight w:val="300"/>
        </w:trPr>
        <w:tc>
          <w:tcPr>
            <w:tcW w:w="1236" w:type="pct"/>
            <w:tcBorders>
              <w:right w:val="single" w:sz="4" w:space="0" w:color="auto"/>
            </w:tcBorders>
          </w:tcPr>
          <w:p w14:paraId="32CA1EB7" w14:textId="07D0BA0E" w:rsidR="001827D6" w:rsidRDefault="001F5236" w:rsidP="001827D6">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color w:val="000000" w:themeColor="text1"/>
                <w:sz w:val="22"/>
                <w:szCs w:val="22"/>
                <w:lang w:val="es-419" w:eastAsia="en-US"/>
              </w:rPr>
            </w:pPr>
            <w:r>
              <w:rPr>
                <w:rFonts w:asciiTheme="minorHAnsi" w:eastAsiaTheme="minorEastAsia" w:hAnsiTheme="minorHAnsi" w:cstheme="minorBidi"/>
                <w:b/>
                <w:bCs/>
                <w:color w:val="000000" w:themeColor="text1"/>
                <w:sz w:val="22"/>
                <w:szCs w:val="22"/>
                <w:lang w:eastAsia="en-US"/>
              </w:rPr>
              <w:t>27. ¿puedo postular a más de un sector?</w:t>
            </w:r>
          </w:p>
        </w:tc>
        <w:tc>
          <w:tcPr>
            <w:tcW w:w="3764" w:type="pct"/>
            <w:tcBorders>
              <w:left w:val="single" w:sz="4" w:space="0" w:color="auto"/>
            </w:tcBorders>
          </w:tcPr>
          <w:p w14:paraId="2028EBBD" w14:textId="7C386A91" w:rsidR="001F5236" w:rsidRDefault="001F5236" w:rsidP="001F5236">
            <w:pPr>
              <w:jc w:val="both"/>
              <w:rPr>
                <w:rFonts w:ascii="Aptos" w:eastAsia="Aptos" w:hAnsi="Aptos" w:cs="Aptos"/>
              </w:rPr>
            </w:pPr>
            <w:r>
              <w:t xml:space="preserve">De acuerdo a lo mencionado en la guía técnica, en el punto 3 letra </w:t>
            </w:r>
            <w:r w:rsidR="00A046FE">
              <w:t>b) Las</w:t>
            </w:r>
            <w:r w:rsidRPr="4C5CB1F1">
              <w:rPr>
                <w:rFonts w:ascii="Aptos" w:eastAsia="Aptos" w:hAnsi="Aptos" w:cs="Aptos"/>
              </w:rPr>
              <w:t xml:space="preserve"> propuestas deberán focalizar sus desarrollos en </w:t>
            </w:r>
            <w:r w:rsidRPr="4C5CB1F1">
              <w:rPr>
                <w:rFonts w:ascii="Aptos" w:eastAsia="Aptos" w:hAnsi="Aptos" w:cs="Aptos"/>
                <w:u w:val="single"/>
              </w:rPr>
              <w:t>uno</w:t>
            </w:r>
            <w:r w:rsidRPr="4C5CB1F1">
              <w:rPr>
                <w:rFonts w:ascii="Aptos" w:eastAsia="Aptos" w:hAnsi="Aptos" w:cs="Aptos"/>
              </w:rPr>
              <w:t xml:space="preserve"> de los sectores priorizados</w:t>
            </w:r>
            <w:r>
              <w:rPr>
                <w:rFonts w:ascii="Aptos" w:eastAsia="Aptos" w:hAnsi="Aptos" w:cs="Aptos"/>
              </w:rPr>
              <w:t>.</w:t>
            </w:r>
          </w:p>
          <w:p w14:paraId="0F092C53" w14:textId="06271D3A" w:rsidR="001827D6" w:rsidRDefault="001F5236" w:rsidP="001F5236">
            <w:pPr>
              <w:jc w:val="both"/>
              <w:rPr>
                <w:rFonts w:eastAsiaTheme="minorEastAsia"/>
                <w:color w:val="000000" w:themeColor="text1"/>
                <w:lang w:val="es-419"/>
              </w:rPr>
            </w:pPr>
            <w:r>
              <w:t xml:space="preserve">Sin embargo, no hay limitaciones que impidan presentar una postulación </w:t>
            </w:r>
            <w:r w:rsidR="00A046FE">
              <w:t>distinta,</w:t>
            </w:r>
            <w:r>
              <w:t xml:space="preserve"> pero priorizando otro sector.</w:t>
            </w:r>
          </w:p>
        </w:tc>
      </w:tr>
      <w:tr w:rsidR="001F5236" w14:paraId="1FD21C94" w14:textId="77777777" w:rsidTr="001F5236">
        <w:trPr>
          <w:trHeight w:val="300"/>
        </w:trPr>
        <w:tc>
          <w:tcPr>
            <w:tcW w:w="1236" w:type="pct"/>
            <w:tcBorders>
              <w:right w:val="single" w:sz="4" w:space="0" w:color="auto"/>
            </w:tcBorders>
          </w:tcPr>
          <w:p w14:paraId="61B26D43" w14:textId="24F8BB65" w:rsidR="001F5236" w:rsidRDefault="00A046FE" w:rsidP="001827D6">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color w:val="000000" w:themeColor="text1"/>
                <w:sz w:val="22"/>
                <w:szCs w:val="22"/>
                <w:lang w:eastAsia="en-US"/>
              </w:rPr>
            </w:pPr>
            <w:r>
              <w:rPr>
                <w:rFonts w:asciiTheme="minorHAnsi" w:eastAsiaTheme="minorEastAsia" w:hAnsiTheme="minorHAnsi" w:cstheme="minorBidi"/>
                <w:b/>
                <w:bCs/>
                <w:color w:val="000000" w:themeColor="text1"/>
                <w:sz w:val="22"/>
                <w:szCs w:val="22"/>
                <w:lang w:eastAsia="en-US"/>
              </w:rPr>
              <w:t xml:space="preserve">28. </w:t>
            </w:r>
            <w:r w:rsidRPr="00A046FE">
              <w:rPr>
                <w:rFonts w:asciiTheme="minorHAnsi" w:eastAsiaTheme="minorEastAsia" w:hAnsiTheme="minorHAnsi" w:cstheme="minorBidi"/>
                <w:b/>
                <w:bCs/>
                <w:color w:val="000000" w:themeColor="text1"/>
                <w:sz w:val="22"/>
                <w:szCs w:val="22"/>
                <w:lang w:eastAsia="en-US"/>
              </w:rPr>
              <w:t xml:space="preserve">Se </w:t>
            </w:r>
            <w:r>
              <w:rPr>
                <w:rFonts w:asciiTheme="minorHAnsi" w:eastAsiaTheme="minorEastAsia" w:hAnsiTheme="minorHAnsi" w:cstheme="minorBidi"/>
                <w:b/>
                <w:bCs/>
                <w:color w:val="000000" w:themeColor="text1"/>
                <w:sz w:val="22"/>
                <w:szCs w:val="22"/>
                <w:lang w:eastAsia="en-US"/>
              </w:rPr>
              <w:t xml:space="preserve">ha mencionado en un webinar, </w:t>
            </w:r>
            <w:r w:rsidRPr="00A046FE">
              <w:rPr>
                <w:rFonts w:asciiTheme="minorHAnsi" w:eastAsiaTheme="minorEastAsia" w:hAnsiTheme="minorHAnsi" w:cstheme="minorBidi"/>
                <w:b/>
                <w:bCs/>
                <w:color w:val="000000" w:themeColor="text1"/>
                <w:sz w:val="22"/>
                <w:szCs w:val="22"/>
                <w:lang w:eastAsia="en-US"/>
              </w:rPr>
              <w:t>a las baterías de autos eléctricos. ¿Es posible enfocar un proyecto en esta temática considerando que CORFO tiene un programa activo (adjudicado en diciembre de 2024) que fue enfocado en este punto?</w:t>
            </w:r>
          </w:p>
        </w:tc>
        <w:tc>
          <w:tcPr>
            <w:tcW w:w="3764" w:type="pct"/>
            <w:tcBorders>
              <w:left w:val="single" w:sz="4" w:space="0" w:color="auto"/>
            </w:tcBorders>
          </w:tcPr>
          <w:p w14:paraId="0090C814" w14:textId="5F187167" w:rsidR="00A046FE" w:rsidRPr="000F23EA" w:rsidRDefault="00A046FE" w:rsidP="00A046FE">
            <w:pPr>
              <w:jc w:val="both"/>
            </w:pPr>
            <w:r>
              <w:t xml:space="preserve">En las Bases Administrativas Generales, numeral 6. Proceso de Evaluación, “como parte de la evaluación técnica se realizará un análisis de duplicidad con otras iniciativas similares ejecutadas o en ejecución”. Por lo tanto, de acuerdo con lo señalado en el Anexo 1 del Formulario de postulación, se deberá entregar la descripción de proyectos o programas, relacionados con la materia de la convocatoria, adjudicados por empresas u otras entidades participantes de la propuesta de programa tecnológico, que se encuentren en EJECUCIÓN, y que cuenten con cofinanciamiento público de fuentes tales como Corfo, ANID, FIA, FIC-R u otras que pueda considerarse relevante señalar. </w:t>
            </w:r>
          </w:p>
          <w:p w14:paraId="15169EAD" w14:textId="77777777" w:rsidR="001F5236" w:rsidRDefault="001F5236" w:rsidP="001F5236">
            <w:pPr>
              <w:jc w:val="both"/>
            </w:pPr>
          </w:p>
        </w:tc>
      </w:tr>
      <w:tr w:rsidR="00A046FE" w14:paraId="501A0932" w14:textId="77777777" w:rsidTr="001F5236">
        <w:trPr>
          <w:trHeight w:val="300"/>
        </w:trPr>
        <w:tc>
          <w:tcPr>
            <w:tcW w:w="1236" w:type="pct"/>
            <w:tcBorders>
              <w:right w:val="single" w:sz="4" w:space="0" w:color="auto"/>
            </w:tcBorders>
          </w:tcPr>
          <w:p w14:paraId="580DCA99" w14:textId="0DFB14FC" w:rsidR="00A046FE" w:rsidRDefault="00A046FE" w:rsidP="001827D6">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color w:val="000000" w:themeColor="text1"/>
                <w:sz w:val="22"/>
                <w:szCs w:val="22"/>
                <w:lang w:eastAsia="en-US"/>
              </w:rPr>
            </w:pPr>
            <w:r>
              <w:rPr>
                <w:rFonts w:asciiTheme="minorHAnsi" w:eastAsiaTheme="minorEastAsia" w:hAnsiTheme="minorHAnsi" w:cstheme="minorBidi"/>
                <w:b/>
                <w:bCs/>
                <w:color w:val="000000" w:themeColor="text1"/>
                <w:sz w:val="22"/>
                <w:szCs w:val="22"/>
                <w:lang w:eastAsia="en-US"/>
              </w:rPr>
              <w:t>29. ¿</w:t>
            </w:r>
            <w:r w:rsidRPr="00A046FE">
              <w:rPr>
                <w:rFonts w:asciiTheme="minorHAnsi" w:eastAsiaTheme="minorEastAsia" w:hAnsiTheme="minorHAnsi" w:cstheme="minorBidi"/>
                <w:b/>
                <w:bCs/>
                <w:color w:val="000000" w:themeColor="text1"/>
                <w:sz w:val="22"/>
                <w:szCs w:val="22"/>
                <w:lang w:eastAsia="en-US"/>
              </w:rPr>
              <w:t>Se puede presentar una solución tecnológica para abordar el problema de los Neumáticos Fuera de Uso (NFU) (Residuos Sólidos)?</w:t>
            </w:r>
          </w:p>
        </w:tc>
        <w:tc>
          <w:tcPr>
            <w:tcW w:w="3764" w:type="pct"/>
            <w:tcBorders>
              <w:left w:val="single" w:sz="4" w:space="0" w:color="auto"/>
            </w:tcBorders>
          </w:tcPr>
          <w:p w14:paraId="5483F70A" w14:textId="77777777" w:rsidR="00A046FE" w:rsidRDefault="00A046FE" w:rsidP="001F5236">
            <w:pPr>
              <w:jc w:val="both"/>
            </w:pPr>
            <w:r>
              <w:t xml:space="preserve">Revisar respuesta de la pregunta 28. </w:t>
            </w:r>
          </w:p>
          <w:p w14:paraId="24223A0F" w14:textId="6FFC1D09" w:rsidR="00A046FE" w:rsidRDefault="00A046FE" w:rsidP="001F5236">
            <w:pPr>
              <w:jc w:val="both"/>
            </w:pPr>
            <w:r>
              <w:t>Además se debe recordar que el sector “transporte” no es un sector priorizado para esta convocatoria.</w:t>
            </w:r>
          </w:p>
        </w:tc>
      </w:tr>
      <w:tr w:rsidR="00A046FE" w14:paraId="510CEB72" w14:textId="77777777" w:rsidTr="001F5236">
        <w:trPr>
          <w:trHeight w:val="300"/>
        </w:trPr>
        <w:tc>
          <w:tcPr>
            <w:tcW w:w="1236" w:type="pct"/>
            <w:tcBorders>
              <w:right w:val="single" w:sz="4" w:space="0" w:color="auto"/>
            </w:tcBorders>
          </w:tcPr>
          <w:p w14:paraId="2A26E45C" w14:textId="0FD349B3" w:rsidR="00A046FE" w:rsidRDefault="00A046FE" w:rsidP="001827D6">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color w:val="000000" w:themeColor="text1"/>
                <w:sz w:val="22"/>
                <w:szCs w:val="22"/>
                <w:lang w:eastAsia="en-US"/>
              </w:rPr>
            </w:pPr>
            <w:r>
              <w:rPr>
                <w:rFonts w:asciiTheme="minorHAnsi" w:eastAsiaTheme="minorEastAsia" w:hAnsiTheme="minorHAnsi" w:cstheme="minorBidi"/>
                <w:b/>
                <w:bCs/>
                <w:color w:val="000000" w:themeColor="text1"/>
                <w:sz w:val="22"/>
                <w:szCs w:val="22"/>
                <w:lang w:eastAsia="en-US"/>
              </w:rPr>
              <w:t>30. ¿Q</w:t>
            </w:r>
            <w:r w:rsidRPr="00A046FE">
              <w:rPr>
                <w:rFonts w:asciiTheme="minorHAnsi" w:eastAsiaTheme="minorEastAsia" w:hAnsiTheme="minorHAnsi" w:cstheme="minorBidi"/>
                <w:b/>
                <w:bCs/>
                <w:color w:val="000000" w:themeColor="text1"/>
                <w:sz w:val="22"/>
                <w:szCs w:val="22"/>
                <w:lang w:eastAsia="en-US"/>
              </w:rPr>
              <w:t>ué se entiende por manufactura y servicios en el contexto de este llamado</w:t>
            </w:r>
            <w:r>
              <w:rPr>
                <w:rFonts w:asciiTheme="minorHAnsi" w:eastAsiaTheme="minorEastAsia" w:hAnsiTheme="minorHAnsi" w:cstheme="minorBidi"/>
                <w:b/>
                <w:bCs/>
                <w:color w:val="000000" w:themeColor="text1"/>
                <w:sz w:val="22"/>
                <w:szCs w:val="22"/>
                <w:lang w:eastAsia="en-US"/>
              </w:rPr>
              <w:t>?</w:t>
            </w:r>
          </w:p>
        </w:tc>
        <w:tc>
          <w:tcPr>
            <w:tcW w:w="3764" w:type="pct"/>
            <w:tcBorders>
              <w:left w:val="single" w:sz="4" w:space="0" w:color="auto"/>
            </w:tcBorders>
          </w:tcPr>
          <w:p w14:paraId="31136B6C" w14:textId="24E7F597" w:rsidR="00A046FE" w:rsidRDefault="00A046FE" w:rsidP="001F5236">
            <w:pPr>
              <w:jc w:val="both"/>
            </w:pPr>
            <w:r>
              <w:t xml:space="preserve">De acuerdo a la descripción del SII, el sector </w:t>
            </w:r>
            <w:r w:rsidRPr="00A046FE">
              <w:t>comprende a quienes se dedican a la elaboración de materias primas, productos semi-elaborados y productos terminados transables en mercado nacional o internacional y los servicios dedicados a la prestación de éstos.</w:t>
            </w:r>
          </w:p>
        </w:tc>
      </w:tr>
      <w:tr w:rsidR="00A046FE" w14:paraId="395C6500" w14:textId="77777777" w:rsidTr="001F5236">
        <w:trPr>
          <w:trHeight w:val="300"/>
        </w:trPr>
        <w:tc>
          <w:tcPr>
            <w:tcW w:w="1236" w:type="pct"/>
            <w:tcBorders>
              <w:right w:val="single" w:sz="4" w:space="0" w:color="auto"/>
            </w:tcBorders>
          </w:tcPr>
          <w:p w14:paraId="06331B77" w14:textId="148CDA43" w:rsidR="00A046FE" w:rsidRDefault="00FB0E41" w:rsidP="001827D6">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color w:val="000000" w:themeColor="text1"/>
                <w:sz w:val="22"/>
                <w:szCs w:val="22"/>
                <w:lang w:eastAsia="en-US"/>
              </w:rPr>
            </w:pPr>
            <w:r>
              <w:rPr>
                <w:rFonts w:asciiTheme="minorHAnsi" w:eastAsiaTheme="minorEastAsia" w:hAnsiTheme="minorHAnsi" w:cstheme="minorBidi"/>
                <w:b/>
                <w:bCs/>
                <w:color w:val="000000" w:themeColor="text1"/>
                <w:sz w:val="22"/>
                <w:szCs w:val="22"/>
                <w:lang w:eastAsia="en-US"/>
              </w:rPr>
              <w:t>31 ¿</w:t>
            </w:r>
            <w:r w:rsidRPr="00FB0E41">
              <w:rPr>
                <w:rFonts w:asciiTheme="minorHAnsi" w:eastAsiaTheme="minorEastAsia" w:hAnsiTheme="minorHAnsi" w:cstheme="minorBidi"/>
                <w:b/>
                <w:bCs/>
                <w:color w:val="000000" w:themeColor="text1"/>
                <w:sz w:val="22"/>
                <w:szCs w:val="22"/>
                <w:lang w:eastAsia="en-US"/>
              </w:rPr>
              <w:t>ninguna etapa se puede traslapar?</w:t>
            </w:r>
          </w:p>
        </w:tc>
        <w:tc>
          <w:tcPr>
            <w:tcW w:w="3764" w:type="pct"/>
            <w:tcBorders>
              <w:left w:val="single" w:sz="4" w:space="0" w:color="auto"/>
            </w:tcBorders>
          </w:tcPr>
          <w:p w14:paraId="71B14978" w14:textId="1C03FB68" w:rsidR="00A046FE" w:rsidRDefault="00FB0E41" w:rsidP="001F5236">
            <w:pPr>
              <w:jc w:val="both"/>
            </w:pPr>
            <w:r>
              <w:t>Las bases técnicas en su numeral 5, establecen la cantidad de etapas y su duración máxima.</w:t>
            </w:r>
          </w:p>
        </w:tc>
      </w:tr>
      <w:tr w:rsidR="00FB0E41" w14:paraId="229EB254" w14:textId="77777777" w:rsidTr="001F5236">
        <w:trPr>
          <w:trHeight w:val="300"/>
        </w:trPr>
        <w:tc>
          <w:tcPr>
            <w:tcW w:w="1236" w:type="pct"/>
            <w:tcBorders>
              <w:right w:val="single" w:sz="4" w:space="0" w:color="auto"/>
            </w:tcBorders>
          </w:tcPr>
          <w:p w14:paraId="44DA7AC5" w14:textId="602E3580" w:rsidR="00FB0E41" w:rsidRDefault="00FB0E41" w:rsidP="001827D6">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color w:val="000000" w:themeColor="text1"/>
                <w:sz w:val="22"/>
                <w:szCs w:val="22"/>
                <w:lang w:eastAsia="en-US"/>
              </w:rPr>
            </w:pPr>
            <w:r>
              <w:rPr>
                <w:rFonts w:asciiTheme="minorHAnsi" w:eastAsiaTheme="minorEastAsia" w:hAnsiTheme="minorHAnsi" w:cstheme="minorBidi"/>
                <w:b/>
                <w:bCs/>
                <w:color w:val="000000" w:themeColor="text1"/>
                <w:sz w:val="22"/>
                <w:szCs w:val="22"/>
                <w:lang w:eastAsia="en-US"/>
              </w:rPr>
              <w:t>32. ¿es Corfo quien realiza las vinculaciones con las otras entidades participantes?</w:t>
            </w:r>
          </w:p>
        </w:tc>
        <w:tc>
          <w:tcPr>
            <w:tcW w:w="3764" w:type="pct"/>
            <w:tcBorders>
              <w:left w:val="single" w:sz="4" w:space="0" w:color="auto"/>
            </w:tcBorders>
          </w:tcPr>
          <w:p w14:paraId="0CA4A01A" w14:textId="19186650" w:rsidR="00FB0E41" w:rsidRDefault="00FB0E41" w:rsidP="001F5236">
            <w:pPr>
              <w:jc w:val="both"/>
            </w:pPr>
            <w:r>
              <w:t>No, la propuesta debe venir ya definida con todos los actores que participan.</w:t>
            </w:r>
          </w:p>
        </w:tc>
      </w:tr>
      <w:tr w:rsidR="00FB0E41" w14:paraId="725AD30B" w14:textId="77777777" w:rsidTr="001F5236">
        <w:trPr>
          <w:trHeight w:val="300"/>
        </w:trPr>
        <w:tc>
          <w:tcPr>
            <w:tcW w:w="1236" w:type="pct"/>
            <w:tcBorders>
              <w:right w:val="single" w:sz="4" w:space="0" w:color="auto"/>
            </w:tcBorders>
          </w:tcPr>
          <w:p w14:paraId="4258F8D6" w14:textId="060FE22E" w:rsidR="00FB0E41" w:rsidRDefault="007A3785" w:rsidP="001827D6">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color w:val="000000" w:themeColor="text1"/>
                <w:sz w:val="22"/>
                <w:szCs w:val="22"/>
                <w:lang w:eastAsia="en-US"/>
              </w:rPr>
            </w:pPr>
            <w:r>
              <w:rPr>
                <w:rFonts w:asciiTheme="minorHAnsi" w:eastAsiaTheme="minorEastAsia" w:hAnsiTheme="minorHAnsi" w:cstheme="minorBidi"/>
                <w:b/>
                <w:bCs/>
                <w:color w:val="000000" w:themeColor="text1"/>
                <w:sz w:val="22"/>
                <w:szCs w:val="22"/>
                <w:lang w:eastAsia="en-US"/>
              </w:rPr>
              <w:lastRenderedPageBreak/>
              <w:t>33. E</w:t>
            </w:r>
            <w:r w:rsidRPr="007A3785">
              <w:rPr>
                <w:rFonts w:asciiTheme="minorHAnsi" w:eastAsiaTheme="minorEastAsia" w:hAnsiTheme="minorHAnsi" w:cstheme="minorBidi"/>
                <w:b/>
                <w:bCs/>
                <w:color w:val="000000" w:themeColor="text1"/>
                <w:sz w:val="22"/>
                <w:szCs w:val="22"/>
                <w:lang w:eastAsia="en-US"/>
              </w:rPr>
              <w:t>n una propuesta</w:t>
            </w:r>
            <w:r>
              <w:rPr>
                <w:rFonts w:asciiTheme="minorHAnsi" w:eastAsiaTheme="minorEastAsia" w:hAnsiTheme="minorHAnsi" w:cstheme="minorBidi"/>
                <w:b/>
                <w:bCs/>
                <w:color w:val="000000" w:themeColor="text1"/>
                <w:sz w:val="22"/>
                <w:szCs w:val="22"/>
                <w:lang w:eastAsia="en-US"/>
              </w:rPr>
              <w:t xml:space="preserve"> ¿</w:t>
            </w:r>
            <w:r w:rsidRPr="007A3785">
              <w:rPr>
                <w:rFonts w:asciiTheme="minorHAnsi" w:eastAsiaTheme="minorEastAsia" w:hAnsiTheme="minorHAnsi" w:cstheme="minorBidi"/>
                <w:b/>
                <w:bCs/>
                <w:color w:val="000000" w:themeColor="text1"/>
                <w:sz w:val="22"/>
                <w:szCs w:val="22"/>
                <w:lang w:eastAsia="en-US"/>
              </w:rPr>
              <w:t>hasta cuantas empresas de energía se puede considera? y pueden ir en la propuesta instituciones de enseñanza superior como CFT ?</w:t>
            </w:r>
          </w:p>
        </w:tc>
        <w:tc>
          <w:tcPr>
            <w:tcW w:w="3764" w:type="pct"/>
            <w:tcBorders>
              <w:left w:val="single" w:sz="4" w:space="0" w:color="auto"/>
            </w:tcBorders>
          </w:tcPr>
          <w:p w14:paraId="6A4EF6B1" w14:textId="79640F9D" w:rsidR="00FB0E41" w:rsidRDefault="00363781" w:rsidP="001F5236">
            <w:pPr>
              <w:jc w:val="both"/>
            </w:pPr>
            <w:r>
              <w:t xml:space="preserve">Las bases no indican </w:t>
            </w:r>
            <w:r w:rsidR="00FD7BA8">
              <w:t>límite</w:t>
            </w:r>
            <w:r>
              <w:t xml:space="preserve"> máximo de empresas a participar. En la medida que una entidad cumpla con lo indicado en las bases de acuerdo con su categoría de participación, puede participar del programa. Dentro de los criterios de evaluación se evalúa a los participantes en los criterios mencionados en el punto 9.2 de las bases técnicas.</w:t>
            </w:r>
          </w:p>
        </w:tc>
      </w:tr>
      <w:tr w:rsidR="00ED315E" w14:paraId="7AC2FF65" w14:textId="77777777" w:rsidTr="005C7B1D">
        <w:trPr>
          <w:trHeight w:val="300"/>
        </w:trPr>
        <w:tc>
          <w:tcPr>
            <w:tcW w:w="5000" w:type="pct"/>
            <w:gridSpan w:val="2"/>
            <w:shd w:val="clear" w:color="auto" w:fill="AEAAAA" w:themeFill="background2" w:themeFillShade="BF"/>
          </w:tcPr>
          <w:p w14:paraId="428B72E1" w14:textId="166FF439" w:rsidR="00ED315E" w:rsidRDefault="00ED315E" w:rsidP="005C7B1D">
            <w:pPr>
              <w:jc w:val="center"/>
            </w:pPr>
            <w:r w:rsidRPr="00D70282">
              <w:rPr>
                <w:rFonts w:cstheme="minorHAnsi"/>
                <w:b/>
                <w:bCs/>
                <w:color w:val="000000" w:themeColor="text1"/>
              </w:rPr>
              <w:t>PREGUNTAS Y RESPUESTAS</w:t>
            </w:r>
            <w:r>
              <w:rPr>
                <w:rFonts w:cstheme="minorHAnsi"/>
                <w:b/>
                <w:bCs/>
                <w:color w:val="000000" w:themeColor="text1"/>
              </w:rPr>
              <w:t xml:space="preserve"> </w:t>
            </w:r>
            <w:r w:rsidRPr="00D70282">
              <w:rPr>
                <w:rFonts w:cstheme="minorHAnsi"/>
                <w:b/>
                <w:bCs/>
                <w:color w:val="000000" w:themeColor="text1"/>
              </w:rPr>
              <w:t>hasta</w:t>
            </w:r>
            <w:r>
              <w:rPr>
                <w:rFonts w:cstheme="minorHAnsi"/>
                <w:b/>
                <w:bCs/>
                <w:color w:val="000000" w:themeColor="text1"/>
              </w:rPr>
              <w:t xml:space="preserve"> el 1</w:t>
            </w:r>
            <w:r w:rsidR="00F1032B">
              <w:rPr>
                <w:rFonts w:cstheme="minorHAnsi"/>
                <w:b/>
                <w:bCs/>
                <w:color w:val="000000" w:themeColor="text1"/>
              </w:rPr>
              <w:t>6</w:t>
            </w:r>
            <w:r>
              <w:rPr>
                <w:rFonts w:cstheme="minorHAnsi"/>
                <w:b/>
                <w:bCs/>
                <w:color w:val="000000" w:themeColor="text1"/>
              </w:rPr>
              <w:t xml:space="preserve"> de mayo 2025</w:t>
            </w:r>
          </w:p>
        </w:tc>
      </w:tr>
      <w:tr w:rsidR="00ED315E" w14:paraId="03BA9FB5" w14:textId="77777777" w:rsidTr="005C7B1D">
        <w:trPr>
          <w:trHeight w:val="300"/>
        </w:trPr>
        <w:tc>
          <w:tcPr>
            <w:tcW w:w="1236" w:type="pct"/>
            <w:tcBorders>
              <w:right w:val="single" w:sz="4" w:space="0" w:color="auto"/>
            </w:tcBorders>
          </w:tcPr>
          <w:p w14:paraId="25CCC7D8" w14:textId="5C1B8ADA" w:rsidR="00ED315E" w:rsidRPr="0051714F" w:rsidRDefault="007A5067" w:rsidP="005C7B1D">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color w:val="000000" w:themeColor="text1"/>
                <w:sz w:val="22"/>
                <w:szCs w:val="22"/>
                <w:lang w:eastAsia="en-US"/>
              </w:rPr>
            </w:pPr>
            <w:r>
              <w:rPr>
                <w:rFonts w:asciiTheme="minorHAnsi" w:eastAsiaTheme="minorEastAsia" w:hAnsiTheme="minorHAnsi" w:cstheme="minorBidi"/>
                <w:b/>
                <w:bCs/>
                <w:color w:val="000000" w:themeColor="text1"/>
                <w:sz w:val="22"/>
                <w:szCs w:val="22"/>
                <w:lang w:eastAsia="en-US"/>
              </w:rPr>
              <w:t xml:space="preserve">34. </w:t>
            </w:r>
            <w:r w:rsidR="00367AC2">
              <w:rPr>
                <w:rFonts w:asciiTheme="minorHAnsi" w:eastAsiaTheme="minorEastAsia" w:hAnsiTheme="minorHAnsi" w:cstheme="minorBidi"/>
                <w:b/>
                <w:bCs/>
                <w:color w:val="000000" w:themeColor="text1"/>
                <w:sz w:val="22"/>
                <w:szCs w:val="22"/>
                <w:lang w:eastAsia="en-US"/>
              </w:rPr>
              <w:t>¿</w:t>
            </w:r>
            <w:r w:rsidR="00367AC2" w:rsidRPr="00367AC2">
              <w:rPr>
                <w:rFonts w:asciiTheme="minorHAnsi" w:eastAsiaTheme="minorEastAsia" w:hAnsiTheme="minorHAnsi" w:cstheme="minorBidi"/>
                <w:b/>
                <w:bCs/>
                <w:color w:val="000000" w:themeColor="text1"/>
                <w:sz w:val="22"/>
                <w:szCs w:val="22"/>
                <w:lang w:eastAsia="en-US"/>
              </w:rPr>
              <w:t>qué se entiende por manufactura y servicios en el contexto de este llamado?</w:t>
            </w:r>
          </w:p>
        </w:tc>
        <w:tc>
          <w:tcPr>
            <w:tcW w:w="3764" w:type="pct"/>
            <w:tcBorders>
              <w:left w:val="single" w:sz="4" w:space="0" w:color="auto"/>
            </w:tcBorders>
          </w:tcPr>
          <w:p w14:paraId="3C1B7094" w14:textId="4CB228AC" w:rsidR="00ED315E" w:rsidRDefault="00222064" w:rsidP="005C7B1D">
            <w:pPr>
              <w:jc w:val="both"/>
            </w:pPr>
            <w:r>
              <w:t>El sector comprende a quienes se dedican a la</w:t>
            </w:r>
            <w:r w:rsidR="005972AC">
              <w:t xml:space="preserve"> elaboración</w:t>
            </w:r>
            <w:r>
              <w:t xml:space="preserve"> de materias primas, productos semi-elaborados y productos terminados transables en mercado nacional o internacional y los servicios dedicados a la prestación de éstos</w:t>
            </w:r>
            <w:r w:rsidR="005972AC">
              <w:t>.</w:t>
            </w:r>
          </w:p>
        </w:tc>
      </w:tr>
      <w:tr w:rsidR="007A3785" w14:paraId="47902CDC" w14:textId="77777777" w:rsidTr="001F5236">
        <w:trPr>
          <w:trHeight w:val="300"/>
        </w:trPr>
        <w:tc>
          <w:tcPr>
            <w:tcW w:w="1236" w:type="pct"/>
            <w:tcBorders>
              <w:right w:val="single" w:sz="4" w:space="0" w:color="auto"/>
            </w:tcBorders>
          </w:tcPr>
          <w:p w14:paraId="70B74CE8" w14:textId="77777777" w:rsidR="007A3785" w:rsidRDefault="00F72A2D" w:rsidP="001827D6">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color w:val="000000" w:themeColor="text1"/>
                <w:sz w:val="22"/>
                <w:szCs w:val="22"/>
                <w:lang w:eastAsia="en-US"/>
              </w:rPr>
            </w:pPr>
            <w:r>
              <w:rPr>
                <w:rFonts w:asciiTheme="minorHAnsi" w:eastAsiaTheme="minorEastAsia" w:hAnsiTheme="minorHAnsi" w:cstheme="minorBidi"/>
                <w:b/>
                <w:bCs/>
                <w:color w:val="000000" w:themeColor="text1"/>
                <w:sz w:val="22"/>
                <w:szCs w:val="22"/>
                <w:lang w:eastAsia="en-US"/>
              </w:rPr>
              <w:t xml:space="preserve">35. Hoy una </w:t>
            </w:r>
            <w:r w:rsidR="003E5538">
              <w:rPr>
                <w:rFonts w:asciiTheme="minorHAnsi" w:eastAsiaTheme="minorEastAsia" w:hAnsiTheme="minorHAnsi" w:cstheme="minorBidi"/>
                <w:b/>
                <w:bCs/>
                <w:color w:val="000000" w:themeColor="text1"/>
                <w:sz w:val="22"/>
                <w:szCs w:val="22"/>
                <w:lang w:eastAsia="en-US"/>
              </w:rPr>
              <w:t>universidad privada puede postular ¿puede postular una entidad pública?</w:t>
            </w:r>
          </w:p>
          <w:p w14:paraId="1A23B07D" w14:textId="77777777" w:rsidR="00130190" w:rsidRDefault="00130190" w:rsidP="001827D6">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color w:val="000000" w:themeColor="text1"/>
                <w:sz w:val="22"/>
                <w:szCs w:val="22"/>
                <w:lang w:eastAsia="en-US"/>
              </w:rPr>
            </w:pPr>
          </w:p>
          <w:p w14:paraId="225E6A4B" w14:textId="29EE091C" w:rsidR="00130190" w:rsidRDefault="009E499F" w:rsidP="001827D6">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color w:val="000000" w:themeColor="text1"/>
                <w:sz w:val="22"/>
                <w:szCs w:val="22"/>
                <w:lang w:eastAsia="en-US"/>
              </w:rPr>
            </w:pPr>
            <w:r>
              <w:rPr>
                <w:rFonts w:asciiTheme="minorHAnsi" w:eastAsiaTheme="minorEastAsia" w:hAnsiTheme="minorHAnsi" w:cstheme="minorBidi"/>
                <w:b/>
                <w:bCs/>
                <w:color w:val="EE0000"/>
                <w:sz w:val="22"/>
                <w:szCs w:val="22"/>
                <w:lang w:eastAsia="en-US"/>
              </w:rPr>
              <w:t>(</w:t>
            </w:r>
            <w:r w:rsidR="00AB62B9">
              <w:rPr>
                <w:rFonts w:asciiTheme="minorHAnsi" w:eastAsiaTheme="minorEastAsia" w:hAnsiTheme="minorHAnsi" w:cstheme="minorBidi"/>
                <w:b/>
                <w:bCs/>
                <w:color w:val="EE0000"/>
                <w:sz w:val="22"/>
                <w:szCs w:val="22"/>
                <w:lang w:eastAsia="en-US"/>
              </w:rPr>
              <w:t>RESPUESTA</w:t>
            </w:r>
            <w:r w:rsidR="00130190" w:rsidRPr="00130190">
              <w:rPr>
                <w:rFonts w:asciiTheme="minorHAnsi" w:eastAsiaTheme="minorEastAsia" w:hAnsiTheme="minorHAnsi" w:cstheme="minorBidi"/>
                <w:b/>
                <w:bCs/>
                <w:color w:val="EE0000"/>
                <w:sz w:val="22"/>
                <w:szCs w:val="22"/>
                <w:lang w:eastAsia="en-US"/>
              </w:rPr>
              <w:t xml:space="preserve"> ACTUALIZADA</w:t>
            </w:r>
            <w:r>
              <w:rPr>
                <w:rFonts w:asciiTheme="minorHAnsi" w:eastAsiaTheme="minorEastAsia" w:hAnsiTheme="minorHAnsi" w:cstheme="minorBidi"/>
                <w:b/>
                <w:bCs/>
                <w:color w:val="EE0000"/>
                <w:sz w:val="22"/>
                <w:szCs w:val="22"/>
                <w:lang w:eastAsia="en-US"/>
              </w:rPr>
              <w:t>)</w:t>
            </w:r>
          </w:p>
        </w:tc>
        <w:tc>
          <w:tcPr>
            <w:tcW w:w="3764" w:type="pct"/>
            <w:tcBorders>
              <w:left w:val="single" w:sz="4" w:space="0" w:color="auto"/>
            </w:tcBorders>
          </w:tcPr>
          <w:p w14:paraId="7C927569" w14:textId="77777777" w:rsidR="002E0CF1" w:rsidRDefault="002E0CF1" w:rsidP="001F5236">
            <w:pPr>
              <w:jc w:val="both"/>
            </w:pPr>
          </w:p>
          <w:p w14:paraId="70788C2E" w14:textId="77777777" w:rsidR="002E0CF1" w:rsidRDefault="002E0CF1" w:rsidP="001F5236">
            <w:pPr>
              <w:jc w:val="both"/>
            </w:pPr>
          </w:p>
          <w:p w14:paraId="6A6C444B" w14:textId="3F3CEDC1" w:rsidR="00E403CF" w:rsidRPr="00E403CF" w:rsidRDefault="002E0CF1" w:rsidP="00E403CF">
            <w:pPr>
              <w:jc w:val="both"/>
              <w:rPr>
                <w:color w:val="EE0000"/>
              </w:rPr>
            </w:pPr>
            <w:r w:rsidRPr="002E0CF1">
              <w:rPr>
                <w:color w:val="EE0000"/>
              </w:rPr>
              <w:t>*</w:t>
            </w:r>
            <w:r w:rsidR="00E403CF">
              <w:rPr>
                <w:color w:val="EE0000"/>
              </w:rPr>
              <w:t>E</w:t>
            </w:r>
            <w:r w:rsidR="00E403CF" w:rsidRPr="00E403CF">
              <w:rPr>
                <w:color w:val="EE0000"/>
              </w:rPr>
              <w:t xml:space="preserve">n relación con lo consultado, le informo que por Resolución Electrónica Exenta N°469, se modificó la Resolución Electrónica Exenta N°275, ambas de 2025 y de la Corporación, suprimiendo de esta última la letra a. de su Resuelvo 2°, pasando las actuales letras b. c. y d., a ser las letras a. b. y c., respectivamente. Esta modificación, fue informada mediante aviso publicado en el diario electrónico cooperativa.cl, el </w:t>
            </w:r>
            <w:r w:rsidR="00E403CF">
              <w:rPr>
                <w:color w:val="EE0000"/>
              </w:rPr>
              <w:t>16</w:t>
            </w:r>
            <w:r w:rsidR="00E403CF" w:rsidRPr="00E403CF">
              <w:rPr>
                <w:color w:val="EE0000"/>
              </w:rPr>
              <w:t xml:space="preserve"> de mayo de 2025.</w:t>
            </w:r>
          </w:p>
          <w:p w14:paraId="5684D354" w14:textId="77777777" w:rsidR="00E403CF" w:rsidRPr="00E403CF" w:rsidRDefault="00E403CF" w:rsidP="00E403CF">
            <w:pPr>
              <w:jc w:val="both"/>
              <w:rPr>
                <w:color w:val="EE0000"/>
              </w:rPr>
            </w:pPr>
          </w:p>
          <w:p w14:paraId="26214FE5" w14:textId="40AC0E70" w:rsidR="002E0CF1" w:rsidRPr="002E0CF1" w:rsidRDefault="00E403CF" w:rsidP="00E403CF">
            <w:pPr>
              <w:jc w:val="both"/>
              <w:rPr>
                <w:color w:val="EE0000"/>
              </w:rPr>
            </w:pPr>
            <w:r w:rsidRPr="00E403CF">
              <w:rPr>
                <w:color w:val="EE0000"/>
              </w:rPr>
              <w:t>En virtud de referida modificación, podrá postular en calidad de beneficiario, una persona jurídica, pública o privada, con o sin fines de lucro, constituida en Chile, que acredite las características señaladas en el numeral 4.1 de las Bases.</w:t>
            </w:r>
            <w:r w:rsidR="002E0CF1" w:rsidRPr="002E0CF1">
              <w:rPr>
                <w:color w:val="EE0000"/>
              </w:rPr>
              <w:t>”.</w:t>
            </w:r>
          </w:p>
          <w:p w14:paraId="1B20775F" w14:textId="2A8FEC82" w:rsidR="002E0CF1" w:rsidRDefault="002E0CF1" w:rsidP="001F5236">
            <w:pPr>
              <w:jc w:val="both"/>
            </w:pPr>
          </w:p>
        </w:tc>
      </w:tr>
      <w:tr w:rsidR="00E4605D" w14:paraId="23E746F7" w14:textId="77777777" w:rsidTr="001F5236">
        <w:trPr>
          <w:trHeight w:val="300"/>
        </w:trPr>
        <w:tc>
          <w:tcPr>
            <w:tcW w:w="1236" w:type="pct"/>
            <w:tcBorders>
              <w:right w:val="single" w:sz="4" w:space="0" w:color="auto"/>
            </w:tcBorders>
          </w:tcPr>
          <w:p w14:paraId="56DA8AEC" w14:textId="186776BB" w:rsidR="00E4605D" w:rsidRDefault="0015089A" w:rsidP="001827D6">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color w:val="000000" w:themeColor="text1"/>
                <w:sz w:val="22"/>
                <w:szCs w:val="22"/>
                <w:lang w:eastAsia="en-US"/>
              </w:rPr>
            </w:pPr>
            <w:r>
              <w:rPr>
                <w:rFonts w:asciiTheme="minorHAnsi" w:eastAsiaTheme="minorEastAsia" w:hAnsiTheme="minorHAnsi" w:cstheme="minorBidi"/>
                <w:b/>
                <w:bCs/>
                <w:color w:val="000000" w:themeColor="text1"/>
                <w:sz w:val="22"/>
                <w:szCs w:val="22"/>
                <w:lang w:eastAsia="en-US"/>
              </w:rPr>
              <w:t>36. ¿Cómo se deben configurar las etapas?</w:t>
            </w:r>
          </w:p>
        </w:tc>
        <w:tc>
          <w:tcPr>
            <w:tcW w:w="3764" w:type="pct"/>
            <w:tcBorders>
              <w:left w:val="single" w:sz="4" w:space="0" w:color="auto"/>
            </w:tcBorders>
          </w:tcPr>
          <w:p w14:paraId="19105DB2" w14:textId="52C808E6" w:rsidR="00E4605D" w:rsidRDefault="003A377B" w:rsidP="001F5236">
            <w:pPr>
              <w:jc w:val="both"/>
            </w:pPr>
            <w:r>
              <w:t>Revisar respuesta de la pregunta 19</w:t>
            </w:r>
          </w:p>
        </w:tc>
      </w:tr>
      <w:tr w:rsidR="00E4605D" w14:paraId="744DE9FC" w14:textId="77777777" w:rsidTr="001F5236">
        <w:trPr>
          <w:trHeight w:val="300"/>
        </w:trPr>
        <w:tc>
          <w:tcPr>
            <w:tcW w:w="1236" w:type="pct"/>
            <w:tcBorders>
              <w:right w:val="single" w:sz="4" w:space="0" w:color="auto"/>
            </w:tcBorders>
          </w:tcPr>
          <w:p w14:paraId="5B25DA14" w14:textId="0C339C69" w:rsidR="00E4605D" w:rsidRDefault="0015089A" w:rsidP="001827D6">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color w:val="000000" w:themeColor="text1"/>
                <w:sz w:val="22"/>
                <w:szCs w:val="22"/>
                <w:lang w:eastAsia="en-US"/>
              </w:rPr>
            </w:pPr>
            <w:r>
              <w:rPr>
                <w:rFonts w:asciiTheme="minorHAnsi" w:eastAsiaTheme="minorEastAsia" w:hAnsiTheme="minorHAnsi" w:cstheme="minorBidi"/>
                <w:b/>
                <w:bCs/>
                <w:color w:val="000000" w:themeColor="text1"/>
                <w:sz w:val="22"/>
                <w:szCs w:val="22"/>
                <w:lang w:eastAsia="en-US"/>
              </w:rPr>
              <w:t>37. ¿los nexos los hacemos nosotros o los hace Corfo?</w:t>
            </w:r>
          </w:p>
        </w:tc>
        <w:tc>
          <w:tcPr>
            <w:tcW w:w="3764" w:type="pct"/>
            <w:tcBorders>
              <w:left w:val="single" w:sz="4" w:space="0" w:color="auto"/>
            </w:tcBorders>
          </w:tcPr>
          <w:p w14:paraId="562C15D2" w14:textId="4B821DD6" w:rsidR="00E4605D" w:rsidRDefault="003215BA" w:rsidP="001F5236">
            <w:pPr>
              <w:jc w:val="both"/>
            </w:pPr>
            <w:r>
              <w:t xml:space="preserve">El total de los participantes deben venir definidos en la propuesta, por lo que debe haber un acuerdo previo </w:t>
            </w:r>
            <w:r w:rsidR="0049115A">
              <w:t>en el cual no participa Corfo.</w:t>
            </w:r>
          </w:p>
        </w:tc>
      </w:tr>
      <w:tr w:rsidR="00E4605D" w14:paraId="570ACDDC" w14:textId="77777777" w:rsidTr="001F5236">
        <w:trPr>
          <w:trHeight w:val="300"/>
        </w:trPr>
        <w:tc>
          <w:tcPr>
            <w:tcW w:w="1236" w:type="pct"/>
            <w:tcBorders>
              <w:right w:val="single" w:sz="4" w:space="0" w:color="auto"/>
            </w:tcBorders>
          </w:tcPr>
          <w:p w14:paraId="5F798A95" w14:textId="634348FD" w:rsidR="00E4605D" w:rsidRDefault="0049115A" w:rsidP="001827D6">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color w:val="000000" w:themeColor="text1"/>
                <w:sz w:val="22"/>
                <w:szCs w:val="22"/>
                <w:lang w:eastAsia="en-US"/>
              </w:rPr>
            </w:pPr>
            <w:r>
              <w:rPr>
                <w:rFonts w:asciiTheme="minorHAnsi" w:eastAsiaTheme="minorEastAsia" w:hAnsiTheme="minorHAnsi" w:cstheme="minorBidi"/>
                <w:b/>
                <w:bCs/>
                <w:color w:val="000000" w:themeColor="text1"/>
                <w:sz w:val="22"/>
                <w:szCs w:val="22"/>
                <w:lang w:eastAsia="en-US"/>
              </w:rPr>
              <w:t>38. E</w:t>
            </w:r>
            <w:r w:rsidRPr="0049115A">
              <w:rPr>
                <w:rFonts w:asciiTheme="minorHAnsi" w:eastAsiaTheme="minorEastAsia" w:hAnsiTheme="minorHAnsi" w:cstheme="minorBidi"/>
                <w:b/>
                <w:bCs/>
                <w:color w:val="000000" w:themeColor="text1"/>
                <w:sz w:val="22"/>
                <w:szCs w:val="22"/>
                <w:lang w:eastAsia="en-US"/>
              </w:rPr>
              <w:t xml:space="preserve">n una propuesta </w:t>
            </w:r>
            <w:r>
              <w:rPr>
                <w:rFonts w:asciiTheme="minorHAnsi" w:eastAsiaTheme="minorEastAsia" w:hAnsiTheme="minorHAnsi" w:cstheme="minorBidi"/>
                <w:b/>
                <w:bCs/>
                <w:color w:val="000000" w:themeColor="text1"/>
                <w:sz w:val="22"/>
                <w:szCs w:val="22"/>
                <w:lang w:eastAsia="en-US"/>
              </w:rPr>
              <w:t>¿</w:t>
            </w:r>
            <w:r w:rsidRPr="0049115A">
              <w:rPr>
                <w:rFonts w:asciiTheme="minorHAnsi" w:eastAsiaTheme="minorEastAsia" w:hAnsiTheme="minorHAnsi" w:cstheme="minorBidi"/>
                <w:b/>
                <w:bCs/>
                <w:color w:val="000000" w:themeColor="text1"/>
                <w:sz w:val="22"/>
                <w:szCs w:val="22"/>
                <w:lang w:eastAsia="en-US"/>
              </w:rPr>
              <w:t>hasta cuantas empresas de energía se puede considera</w:t>
            </w:r>
            <w:r>
              <w:rPr>
                <w:rFonts w:asciiTheme="minorHAnsi" w:eastAsiaTheme="minorEastAsia" w:hAnsiTheme="minorHAnsi" w:cstheme="minorBidi"/>
                <w:b/>
                <w:bCs/>
                <w:color w:val="000000" w:themeColor="text1"/>
                <w:sz w:val="22"/>
                <w:szCs w:val="22"/>
                <w:lang w:eastAsia="en-US"/>
              </w:rPr>
              <w:t>r</w:t>
            </w:r>
            <w:r w:rsidRPr="0049115A">
              <w:rPr>
                <w:rFonts w:asciiTheme="minorHAnsi" w:eastAsiaTheme="minorEastAsia" w:hAnsiTheme="minorHAnsi" w:cstheme="minorBidi"/>
                <w:b/>
                <w:bCs/>
                <w:color w:val="000000" w:themeColor="text1"/>
                <w:sz w:val="22"/>
                <w:szCs w:val="22"/>
                <w:lang w:eastAsia="en-US"/>
              </w:rPr>
              <w:t>?</w:t>
            </w:r>
          </w:p>
        </w:tc>
        <w:tc>
          <w:tcPr>
            <w:tcW w:w="3764" w:type="pct"/>
            <w:tcBorders>
              <w:left w:val="single" w:sz="4" w:space="0" w:color="auto"/>
            </w:tcBorders>
          </w:tcPr>
          <w:p w14:paraId="54C6507E" w14:textId="28DF0E85" w:rsidR="00E4605D" w:rsidRDefault="0049115A" w:rsidP="001F5236">
            <w:pPr>
              <w:jc w:val="both"/>
            </w:pPr>
            <w:r>
              <w:t xml:space="preserve">Las bases no establecen un número máximo de </w:t>
            </w:r>
            <w:r w:rsidR="0044475A">
              <w:t>participantes.</w:t>
            </w:r>
          </w:p>
        </w:tc>
      </w:tr>
      <w:tr w:rsidR="00E4605D" w14:paraId="1D93988C" w14:textId="77777777" w:rsidTr="001F5236">
        <w:trPr>
          <w:trHeight w:val="300"/>
        </w:trPr>
        <w:tc>
          <w:tcPr>
            <w:tcW w:w="1236" w:type="pct"/>
            <w:tcBorders>
              <w:right w:val="single" w:sz="4" w:space="0" w:color="auto"/>
            </w:tcBorders>
          </w:tcPr>
          <w:p w14:paraId="09CE43C1" w14:textId="4583BD3F" w:rsidR="00E4605D" w:rsidRDefault="0044475A" w:rsidP="001827D6">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color w:val="000000" w:themeColor="text1"/>
                <w:sz w:val="22"/>
                <w:szCs w:val="22"/>
                <w:lang w:eastAsia="en-US"/>
              </w:rPr>
            </w:pPr>
            <w:r>
              <w:rPr>
                <w:rFonts w:asciiTheme="minorHAnsi" w:eastAsiaTheme="minorEastAsia" w:hAnsiTheme="minorHAnsi" w:cstheme="minorBidi"/>
                <w:b/>
                <w:bCs/>
                <w:color w:val="000000" w:themeColor="text1"/>
                <w:sz w:val="22"/>
                <w:szCs w:val="22"/>
                <w:lang w:eastAsia="en-US"/>
              </w:rPr>
              <w:t xml:space="preserve">39. </w:t>
            </w:r>
            <w:r w:rsidR="000A7ACF">
              <w:rPr>
                <w:rFonts w:asciiTheme="minorHAnsi" w:eastAsiaTheme="minorEastAsia" w:hAnsiTheme="minorHAnsi" w:cstheme="minorBidi"/>
                <w:b/>
                <w:bCs/>
                <w:color w:val="000000" w:themeColor="text1"/>
                <w:sz w:val="22"/>
                <w:szCs w:val="22"/>
                <w:lang w:eastAsia="en-US"/>
              </w:rPr>
              <w:t>¿se puede incluir un nuevo coejecutor o asociado en el transcurso del programa?</w:t>
            </w:r>
          </w:p>
        </w:tc>
        <w:tc>
          <w:tcPr>
            <w:tcW w:w="3764" w:type="pct"/>
            <w:tcBorders>
              <w:left w:val="single" w:sz="4" w:space="0" w:color="auto"/>
            </w:tcBorders>
          </w:tcPr>
          <w:p w14:paraId="4909F1F1" w14:textId="28037C10" w:rsidR="00E4605D" w:rsidRDefault="003B103E" w:rsidP="001F5236">
            <w:pPr>
              <w:jc w:val="both"/>
            </w:pPr>
            <w:r>
              <w:t>Sí, está considerada dicha situación dentro de las modificaciones permitidas para los programas.</w:t>
            </w:r>
            <w:r w:rsidR="007918D0">
              <w:t xml:space="preserve"> Más información en las bases administrativas generales </w:t>
            </w:r>
            <w:r w:rsidR="00B576F6">
              <w:t>en el numeral 11.6 “modificaciones al proyecto”</w:t>
            </w:r>
          </w:p>
        </w:tc>
      </w:tr>
      <w:tr w:rsidR="00E4605D" w14:paraId="0793436B" w14:textId="77777777" w:rsidTr="001F5236">
        <w:trPr>
          <w:trHeight w:val="300"/>
        </w:trPr>
        <w:tc>
          <w:tcPr>
            <w:tcW w:w="1236" w:type="pct"/>
            <w:tcBorders>
              <w:right w:val="single" w:sz="4" w:space="0" w:color="auto"/>
            </w:tcBorders>
          </w:tcPr>
          <w:p w14:paraId="6F193818" w14:textId="7665DA55" w:rsidR="00E4605D" w:rsidRDefault="00266929" w:rsidP="00266929">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color w:val="000000" w:themeColor="text1"/>
                <w:sz w:val="22"/>
                <w:szCs w:val="22"/>
                <w:lang w:eastAsia="en-US"/>
              </w:rPr>
            </w:pPr>
            <w:r>
              <w:rPr>
                <w:rFonts w:asciiTheme="minorHAnsi" w:eastAsiaTheme="minorEastAsia" w:hAnsiTheme="minorHAnsi" w:cstheme="minorBidi"/>
                <w:b/>
                <w:bCs/>
                <w:color w:val="000000" w:themeColor="text1"/>
                <w:sz w:val="22"/>
                <w:szCs w:val="22"/>
                <w:lang w:eastAsia="en-US"/>
              </w:rPr>
              <w:t xml:space="preserve">40. </w:t>
            </w:r>
            <w:r w:rsidRPr="00266929">
              <w:rPr>
                <w:rFonts w:asciiTheme="minorHAnsi" w:eastAsiaTheme="minorEastAsia" w:hAnsiTheme="minorHAnsi" w:cstheme="minorBidi"/>
                <w:b/>
                <w:bCs/>
                <w:color w:val="000000" w:themeColor="text1"/>
                <w:sz w:val="22"/>
                <w:szCs w:val="22"/>
                <w:lang w:eastAsia="en-US"/>
              </w:rPr>
              <w:t>¿Existe la posibilidad de trabajar con aliados extranjeros, academia o empresas y que requisitos deben cumplir?</w:t>
            </w:r>
          </w:p>
        </w:tc>
        <w:tc>
          <w:tcPr>
            <w:tcW w:w="3764" w:type="pct"/>
            <w:tcBorders>
              <w:left w:val="single" w:sz="4" w:space="0" w:color="auto"/>
            </w:tcBorders>
          </w:tcPr>
          <w:p w14:paraId="3589EE99" w14:textId="266B4B8D" w:rsidR="00E4605D" w:rsidRDefault="00814C70" w:rsidP="001F5236">
            <w:pPr>
              <w:jc w:val="both"/>
            </w:pPr>
            <w:r>
              <w:t>Revisar respuesta a la pregunta 4 de este documento.</w:t>
            </w:r>
          </w:p>
        </w:tc>
      </w:tr>
      <w:tr w:rsidR="00E4605D" w14:paraId="4D240A81" w14:textId="77777777" w:rsidTr="001F5236">
        <w:trPr>
          <w:trHeight w:val="300"/>
        </w:trPr>
        <w:tc>
          <w:tcPr>
            <w:tcW w:w="1236" w:type="pct"/>
            <w:tcBorders>
              <w:right w:val="single" w:sz="4" w:space="0" w:color="auto"/>
            </w:tcBorders>
          </w:tcPr>
          <w:p w14:paraId="14E4B3C9" w14:textId="60E75EF8" w:rsidR="00A90202" w:rsidRDefault="00A90202" w:rsidP="00A90202">
            <w:r>
              <w:rPr>
                <w:rFonts w:eastAsiaTheme="minorEastAsia"/>
                <w:b/>
                <w:bCs/>
                <w:color w:val="000000" w:themeColor="text1"/>
              </w:rPr>
              <w:t>41. ¿L</w:t>
            </w:r>
            <w:r w:rsidRPr="00A90202">
              <w:rPr>
                <w:rFonts w:eastAsiaTheme="minorEastAsia"/>
                <w:b/>
                <w:bCs/>
                <w:color w:val="000000" w:themeColor="text1"/>
              </w:rPr>
              <w:t xml:space="preserve">os proyectos, aparte de tener una </w:t>
            </w:r>
            <w:r w:rsidR="00B9073C" w:rsidRPr="00A90202">
              <w:rPr>
                <w:rFonts w:eastAsiaTheme="minorEastAsia"/>
                <w:b/>
                <w:bCs/>
                <w:color w:val="000000" w:themeColor="text1"/>
              </w:rPr>
              <w:t>temática</w:t>
            </w:r>
            <w:r w:rsidRPr="00A90202">
              <w:rPr>
                <w:rFonts w:eastAsiaTheme="minorEastAsia"/>
                <w:b/>
                <w:bCs/>
                <w:color w:val="000000" w:themeColor="text1"/>
              </w:rPr>
              <w:t xml:space="preserve"> ad hoc, deben tener </w:t>
            </w:r>
            <w:r w:rsidRPr="00A90202">
              <w:rPr>
                <w:rFonts w:eastAsiaTheme="minorEastAsia"/>
                <w:b/>
                <w:bCs/>
                <w:color w:val="000000" w:themeColor="text1"/>
              </w:rPr>
              <w:lastRenderedPageBreak/>
              <w:t xml:space="preserve">foco en un territorio en particular? </w:t>
            </w:r>
            <w:r w:rsidR="00B9073C">
              <w:rPr>
                <w:rFonts w:eastAsiaTheme="minorEastAsia"/>
                <w:b/>
                <w:bCs/>
                <w:color w:val="000000" w:themeColor="text1"/>
              </w:rPr>
              <w:t>¿</w:t>
            </w:r>
            <w:r w:rsidRPr="00A90202">
              <w:rPr>
                <w:rFonts w:eastAsiaTheme="minorEastAsia"/>
                <w:b/>
                <w:bCs/>
                <w:color w:val="000000" w:themeColor="text1"/>
              </w:rPr>
              <w:t xml:space="preserve">todos los actores deben </w:t>
            </w:r>
            <w:r w:rsidR="00B9073C" w:rsidRPr="00A90202">
              <w:rPr>
                <w:rFonts w:eastAsiaTheme="minorEastAsia"/>
                <w:b/>
                <w:bCs/>
                <w:color w:val="000000" w:themeColor="text1"/>
              </w:rPr>
              <w:t>pertenecer</w:t>
            </w:r>
            <w:r w:rsidRPr="00A90202">
              <w:rPr>
                <w:rFonts w:eastAsiaTheme="minorEastAsia"/>
                <w:b/>
                <w:bCs/>
                <w:color w:val="000000" w:themeColor="text1"/>
              </w:rPr>
              <w:t xml:space="preserve"> al mismo territorio? </w:t>
            </w:r>
            <w:r w:rsidR="00B9073C">
              <w:rPr>
                <w:rFonts w:eastAsiaTheme="minorEastAsia"/>
                <w:b/>
                <w:bCs/>
                <w:color w:val="000000" w:themeColor="text1"/>
              </w:rPr>
              <w:t>¿</w:t>
            </w:r>
            <w:r w:rsidRPr="00A90202">
              <w:rPr>
                <w:rFonts w:eastAsiaTheme="minorEastAsia"/>
                <w:b/>
                <w:bCs/>
                <w:color w:val="000000" w:themeColor="text1"/>
              </w:rPr>
              <w:t>puede haber algún coejecutor que esté en otro lugar si tiene un aporte relevante al proyecto?</w:t>
            </w:r>
          </w:p>
          <w:p w14:paraId="3BE6DEEE" w14:textId="24D1E0EA" w:rsidR="00E4605D" w:rsidRDefault="00E4605D" w:rsidP="001827D6">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color w:val="000000" w:themeColor="text1"/>
                <w:sz w:val="22"/>
                <w:szCs w:val="22"/>
                <w:lang w:eastAsia="en-US"/>
              </w:rPr>
            </w:pPr>
          </w:p>
        </w:tc>
        <w:tc>
          <w:tcPr>
            <w:tcW w:w="3764" w:type="pct"/>
            <w:tcBorders>
              <w:left w:val="single" w:sz="4" w:space="0" w:color="auto"/>
            </w:tcBorders>
          </w:tcPr>
          <w:p w14:paraId="23033564" w14:textId="2EE451F7" w:rsidR="00E4605D" w:rsidRDefault="00B9073C" w:rsidP="001F5236">
            <w:pPr>
              <w:jc w:val="both"/>
            </w:pPr>
            <w:r>
              <w:lastRenderedPageBreak/>
              <w:t>En la focalización de este llamado, no se hace referencia a un territorio específico so</w:t>
            </w:r>
            <w:r w:rsidR="00243E43">
              <w:t>bre el cual debe presentarse la postulación.</w:t>
            </w:r>
          </w:p>
        </w:tc>
      </w:tr>
      <w:tr w:rsidR="00E4605D" w14:paraId="2780D0C7" w14:textId="77777777" w:rsidTr="001F5236">
        <w:trPr>
          <w:trHeight w:val="300"/>
        </w:trPr>
        <w:tc>
          <w:tcPr>
            <w:tcW w:w="1236" w:type="pct"/>
            <w:tcBorders>
              <w:right w:val="single" w:sz="4" w:space="0" w:color="auto"/>
            </w:tcBorders>
          </w:tcPr>
          <w:p w14:paraId="790B552B" w14:textId="3B1A7327" w:rsidR="00E4605D" w:rsidRDefault="001C60B1" w:rsidP="001827D6">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color w:val="000000" w:themeColor="text1"/>
                <w:sz w:val="22"/>
                <w:szCs w:val="22"/>
                <w:lang w:eastAsia="en-US"/>
              </w:rPr>
            </w:pPr>
            <w:r>
              <w:rPr>
                <w:rFonts w:asciiTheme="minorHAnsi" w:eastAsiaTheme="minorEastAsia" w:hAnsiTheme="minorHAnsi" w:cstheme="minorBidi"/>
                <w:b/>
                <w:bCs/>
                <w:color w:val="000000" w:themeColor="text1"/>
                <w:sz w:val="22"/>
                <w:szCs w:val="22"/>
                <w:lang w:eastAsia="en-US"/>
              </w:rPr>
              <w:t xml:space="preserve">42. </w:t>
            </w:r>
            <w:r w:rsidRPr="001C60B1">
              <w:rPr>
                <w:rFonts w:asciiTheme="minorHAnsi" w:eastAsiaTheme="minorEastAsia" w:hAnsiTheme="minorHAnsi" w:cstheme="minorBidi"/>
                <w:b/>
                <w:bCs/>
                <w:color w:val="000000" w:themeColor="text1"/>
                <w:sz w:val="22"/>
                <w:szCs w:val="22"/>
                <w:lang w:eastAsia="en-US"/>
              </w:rPr>
              <w:t>¿Esto aplica para la elaboración de nuevos productos en reemplazo de soluciones existentes</w:t>
            </w:r>
            <w:r w:rsidR="00EA297F">
              <w:rPr>
                <w:rFonts w:asciiTheme="minorHAnsi" w:eastAsiaTheme="minorEastAsia" w:hAnsiTheme="minorHAnsi" w:cstheme="minorBidi"/>
                <w:b/>
                <w:bCs/>
                <w:color w:val="000000" w:themeColor="text1"/>
                <w:sz w:val="22"/>
                <w:szCs w:val="22"/>
                <w:lang w:eastAsia="en-US"/>
              </w:rPr>
              <w:t>, p</w:t>
            </w:r>
            <w:r w:rsidRPr="001C60B1">
              <w:rPr>
                <w:rFonts w:asciiTheme="minorHAnsi" w:eastAsiaTheme="minorEastAsia" w:hAnsiTheme="minorHAnsi" w:cstheme="minorBidi"/>
                <w:b/>
                <w:bCs/>
                <w:color w:val="000000" w:themeColor="text1"/>
                <w:sz w:val="22"/>
                <w:szCs w:val="22"/>
                <w:lang w:eastAsia="en-US"/>
              </w:rPr>
              <w:t xml:space="preserve">or </w:t>
            </w:r>
            <w:r w:rsidR="004C43B5" w:rsidRPr="001C60B1">
              <w:rPr>
                <w:rFonts w:asciiTheme="minorHAnsi" w:eastAsiaTheme="minorEastAsia" w:hAnsiTheme="minorHAnsi" w:cstheme="minorBidi"/>
                <w:b/>
                <w:bCs/>
                <w:color w:val="000000" w:themeColor="text1"/>
                <w:sz w:val="22"/>
                <w:szCs w:val="22"/>
                <w:lang w:eastAsia="en-US"/>
              </w:rPr>
              <w:t>ejemplo,</w:t>
            </w:r>
            <w:r w:rsidRPr="001C60B1">
              <w:rPr>
                <w:rFonts w:asciiTheme="minorHAnsi" w:eastAsiaTheme="minorEastAsia" w:hAnsiTheme="minorHAnsi" w:cstheme="minorBidi"/>
                <w:b/>
                <w:bCs/>
                <w:color w:val="000000" w:themeColor="text1"/>
                <w:sz w:val="22"/>
                <w:szCs w:val="22"/>
                <w:lang w:eastAsia="en-US"/>
              </w:rPr>
              <w:t xml:space="preserve"> en el caso de la industria de materiales de la construcción?</w:t>
            </w:r>
          </w:p>
        </w:tc>
        <w:tc>
          <w:tcPr>
            <w:tcW w:w="3764" w:type="pct"/>
            <w:tcBorders>
              <w:left w:val="single" w:sz="4" w:space="0" w:color="auto"/>
            </w:tcBorders>
          </w:tcPr>
          <w:p w14:paraId="42CF5871" w14:textId="61D9AB86" w:rsidR="00E4605D" w:rsidRDefault="004C43B5" w:rsidP="001F5236">
            <w:pPr>
              <w:jc w:val="both"/>
            </w:pPr>
            <w:r>
              <w:t xml:space="preserve">El sector construcción no es uno de los sectores priorizados para esta convocatoria. Sin </w:t>
            </w:r>
            <w:r w:rsidR="00165D1B">
              <w:t>embargo,</w:t>
            </w:r>
            <w:r>
              <w:t xml:space="preserve"> la manufactura de </w:t>
            </w:r>
            <w:r w:rsidR="00165D1B">
              <w:t>productos</w:t>
            </w:r>
            <w:r>
              <w:t xml:space="preserve"> sí forma parte de uno de los sectores priorizados.</w:t>
            </w:r>
          </w:p>
        </w:tc>
      </w:tr>
      <w:tr w:rsidR="00E4605D" w14:paraId="70DD603F" w14:textId="77777777" w:rsidTr="001F5236">
        <w:trPr>
          <w:trHeight w:val="300"/>
        </w:trPr>
        <w:tc>
          <w:tcPr>
            <w:tcW w:w="1236" w:type="pct"/>
            <w:tcBorders>
              <w:right w:val="single" w:sz="4" w:space="0" w:color="auto"/>
            </w:tcBorders>
          </w:tcPr>
          <w:p w14:paraId="19818B0B" w14:textId="55D3DF61" w:rsidR="00E4605D" w:rsidRDefault="007B4299" w:rsidP="001827D6">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color w:val="000000" w:themeColor="text1"/>
                <w:sz w:val="22"/>
                <w:szCs w:val="22"/>
                <w:lang w:eastAsia="en-US"/>
              </w:rPr>
            </w:pPr>
            <w:r>
              <w:rPr>
                <w:rFonts w:asciiTheme="minorHAnsi" w:eastAsiaTheme="minorEastAsia" w:hAnsiTheme="minorHAnsi" w:cstheme="minorBidi"/>
                <w:b/>
                <w:bCs/>
                <w:color w:val="000000" w:themeColor="text1"/>
                <w:sz w:val="22"/>
                <w:szCs w:val="22"/>
                <w:lang w:eastAsia="en-US"/>
              </w:rPr>
              <w:t>43. ¿</w:t>
            </w:r>
            <w:r w:rsidR="007C0633">
              <w:rPr>
                <w:rFonts w:asciiTheme="minorHAnsi" w:eastAsiaTheme="minorEastAsia" w:hAnsiTheme="minorHAnsi" w:cstheme="minorBidi"/>
                <w:b/>
                <w:bCs/>
                <w:color w:val="000000" w:themeColor="text1"/>
                <w:sz w:val="22"/>
                <w:szCs w:val="22"/>
                <w:lang w:eastAsia="en-US"/>
              </w:rPr>
              <w:t>D</w:t>
            </w:r>
            <w:r w:rsidR="007C0633" w:rsidRPr="007B4299">
              <w:rPr>
                <w:rFonts w:asciiTheme="minorHAnsi" w:eastAsiaTheme="minorEastAsia" w:hAnsiTheme="minorHAnsi" w:cstheme="minorBidi"/>
                <w:b/>
                <w:bCs/>
                <w:color w:val="000000" w:themeColor="text1"/>
                <w:sz w:val="22"/>
                <w:szCs w:val="22"/>
                <w:lang w:eastAsia="en-US"/>
              </w:rPr>
              <w:t>ónde</w:t>
            </w:r>
            <w:r w:rsidRPr="007B4299">
              <w:rPr>
                <w:rFonts w:asciiTheme="minorHAnsi" w:eastAsiaTheme="minorEastAsia" w:hAnsiTheme="minorHAnsi" w:cstheme="minorBidi"/>
                <w:b/>
                <w:bCs/>
                <w:color w:val="000000" w:themeColor="text1"/>
                <w:sz w:val="22"/>
                <w:szCs w:val="22"/>
                <w:lang w:eastAsia="en-US"/>
              </w:rPr>
              <w:t xml:space="preserve"> podemos ver en que se puede gastar los recursos propios y de corfo? ¿por ejemplo, se puede financiar edificaciones?</w:t>
            </w:r>
          </w:p>
        </w:tc>
        <w:tc>
          <w:tcPr>
            <w:tcW w:w="3764" w:type="pct"/>
            <w:tcBorders>
              <w:left w:val="single" w:sz="4" w:space="0" w:color="auto"/>
            </w:tcBorders>
          </w:tcPr>
          <w:p w14:paraId="017765EE" w14:textId="6662401C" w:rsidR="00F86861" w:rsidRDefault="00F86861" w:rsidP="00F86861">
            <w:pPr>
              <w:jc w:val="both"/>
            </w:pPr>
            <w:r w:rsidRPr="00F86861">
              <w:t>Los detalles de las actividades financiables se pueden encontrar en:</w:t>
            </w:r>
          </w:p>
          <w:p w14:paraId="21FC2E67" w14:textId="0BFCEF5C" w:rsidR="00746465" w:rsidRPr="00746465" w:rsidRDefault="00746465" w:rsidP="00746465">
            <w:pPr>
              <w:numPr>
                <w:ilvl w:val="0"/>
                <w:numId w:val="37"/>
              </w:numPr>
              <w:jc w:val="both"/>
            </w:pPr>
            <w:r w:rsidRPr="00746465">
              <w:t>En el Numeral 7. Actividades Financiables y Numeral 11. Aspectos presupuestarios, de las Bases del instrumento (Resolución Afecta N°49, de 2021, modificada por las Resoluciones Afectas N°43, de 2023 y N°40, de 2024, todas de Corfo de Corfo),</w:t>
            </w:r>
          </w:p>
          <w:p w14:paraId="628CEF25" w14:textId="77777777" w:rsidR="00746465" w:rsidRPr="00746465" w:rsidRDefault="00746465" w:rsidP="00746465">
            <w:pPr>
              <w:numPr>
                <w:ilvl w:val="0"/>
                <w:numId w:val="37"/>
              </w:numPr>
              <w:jc w:val="both"/>
            </w:pPr>
            <w:r w:rsidRPr="00746465">
              <w:t>Subnumeral 4.6.1 Presupuesto y cuentas presupuestarias de las Bases Administrativas Generales (Resolución (A) N°28, de 2020, de Corfo, y sus modificaciones)</w:t>
            </w:r>
          </w:p>
          <w:p w14:paraId="19BFDF11" w14:textId="51B871D6" w:rsidR="00E4605D" w:rsidRDefault="00E4605D" w:rsidP="001F5236">
            <w:pPr>
              <w:jc w:val="both"/>
            </w:pPr>
          </w:p>
        </w:tc>
      </w:tr>
      <w:tr w:rsidR="00E4605D" w14:paraId="3306239F" w14:textId="77777777" w:rsidTr="001F5236">
        <w:trPr>
          <w:trHeight w:val="300"/>
        </w:trPr>
        <w:tc>
          <w:tcPr>
            <w:tcW w:w="1236" w:type="pct"/>
            <w:tcBorders>
              <w:right w:val="single" w:sz="4" w:space="0" w:color="auto"/>
            </w:tcBorders>
          </w:tcPr>
          <w:p w14:paraId="40F9A0E7" w14:textId="16B28781" w:rsidR="00E4605D" w:rsidRDefault="002A6E15" w:rsidP="001827D6">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color w:val="000000" w:themeColor="text1"/>
                <w:sz w:val="22"/>
                <w:szCs w:val="22"/>
                <w:lang w:eastAsia="en-US"/>
              </w:rPr>
            </w:pPr>
            <w:r>
              <w:rPr>
                <w:rFonts w:asciiTheme="minorHAnsi" w:eastAsiaTheme="minorEastAsia" w:hAnsiTheme="minorHAnsi" w:cstheme="minorBidi"/>
                <w:b/>
                <w:bCs/>
                <w:color w:val="000000" w:themeColor="text1"/>
                <w:sz w:val="22"/>
                <w:szCs w:val="22"/>
                <w:lang w:eastAsia="en-US"/>
              </w:rPr>
              <w:t xml:space="preserve">44. </w:t>
            </w:r>
            <w:r w:rsidRPr="002A6E15">
              <w:rPr>
                <w:rFonts w:asciiTheme="minorHAnsi" w:eastAsiaTheme="minorEastAsia" w:hAnsiTheme="minorHAnsi" w:cstheme="minorBidi"/>
                <w:b/>
                <w:bCs/>
                <w:color w:val="000000" w:themeColor="text1"/>
                <w:sz w:val="22"/>
                <w:szCs w:val="22"/>
                <w:lang w:eastAsia="en-US"/>
              </w:rPr>
              <w:t>Los habitantes de los territorios donde se instale el proyecto ¿serán consultados antes del inicio del proyecto</w:t>
            </w:r>
            <w:r>
              <w:rPr>
                <w:rFonts w:asciiTheme="minorHAnsi" w:eastAsiaTheme="minorEastAsia" w:hAnsiTheme="minorHAnsi" w:cstheme="minorBidi"/>
                <w:b/>
                <w:bCs/>
                <w:color w:val="000000" w:themeColor="text1"/>
                <w:sz w:val="22"/>
                <w:szCs w:val="22"/>
                <w:lang w:eastAsia="en-US"/>
              </w:rPr>
              <w:t>?</w:t>
            </w:r>
            <w:r w:rsidRPr="002A6E15">
              <w:rPr>
                <w:rFonts w:asciiTheme="minorHAnsi" w:eastAsiaTheme="minorEastAsia" w:hAnsiTheme="minorHAnsi" w:cstheme="minorBidi"/>
                <w:b/>
                <w:bCs/>
                <w:color w:val="000000" w:themeColor="text1"/>
                <w:sz w:val="22"/>
                <w:szCs w:val="22"/>
                <w:lang w:eastAsia="en-US"/>
              </w:rPr>
              <w:t xml:space="preserve"> para saber cómo les puede afectar y como se pueden defender caso de rechazo.</w:t>
            </w:r>
          </w:p>
        </w:tc>
        <w:tc>
          <w:tcPr>
            <w:tcW w:w="3764" w:type="pct"/>
            <w:tcBorders>
              <w:left w:val="single" w:sz="4" w:space="0" w:color="auto"/>
            </w:tcBorders>
          </w:tcPr>
          <w:p w14:paraId="439E82A1" w14:textId="26D7AC21" w:rsidR="00E4605D" w:rsidRDefault="002A6E15" w:rsidP="001F5236">
            <w:pPr>
              <w:jc w:val="both"/>
            </w:pPr>
            <w:r>
              <w:t>El proceso de evaluación está indicado en las bases administrativas generales</w:t>
            </w:r>
            <w:r w:rsidR="00AB05A7">
              <w:t xml:space="preserve"> en el numeral 6</w:t>
            </w:r>
            <w:r w:rsidR="004D7958">
              <w:t xml:space="preserve"> y en las bases técnicas del instrumento en el numeral 9.</w:t>
            </w:r>
          </w:p>
        </w:tc>
      </w:tr>
      <w:tr w:rsidR="003300EE" w14:paraId="3C31BEA5" w14:textId="77777777" w:rsidTr="001F5236">
        <w:trPr>
          <w:trHeight w:val="300"/>
        </w:trPr>
        <w:tc>
          <w:tcPr>
            <w:tcW w:w="1236" w:type="pct"/>
            <w:tcBorders>
              <w:right w:val="single" w:sz="4" w:space="0" w:color="auto"/>
            </w:tcBorders>
          </w:tcPr>
          <w:p w14:paraId="63E229DA" w14:textId="1AB3AFD8" w:rsidR="003300EE" w:rsidRDefault="003300EE" w:rsidP="00485986">
            <w:pPr>
              <w:pStyle w:val="xmsolistparagraph"/>
              <w:shd w:val="clear" w:color="auto" w:fill="FFFFFF" w:themeFill="background1"/>
              <w:spacing w:after="0"/>
              <w:jc w:val="both"/>
              <w:rPr>
                <w:rFonts w:asciiTheme="minorHAnsi" w:eastAsiaTheme="minorEastAsia" w:hAnsiTheme="minorHAnsi" w:cstheme="minorBidi"/>
                <w:b/>
                <w:bCs/>
                <w:color w:val="000000" w:themeColor="text1"/>
                <w:sz w:val="22"/>
                <w:szCs w:val="22"/>
                <w:lang w:eastAsia="en-US"/>
              </w:rPr>
            </w:pPr>
            <w:r>
              <w:rPr>
                <w:rFonts w:asciiTheme="minorHAnsi" w:eastAsiaTheme="minorEastAsia" w:hAnsiTheme="minorHAnsi" w:cstheme="minorBidi"/>
                <w:b/>
                <w:bCs/>
                <w:color w:val="000000" w:themeColor="text1"/>
                <w:sz w:val="22"/>
                <w:szCs w:val="22"/>
                <w:lang w:eastAsia="en-US"/>
              </w:rPr>
              <w:t xml:space="preserve">45. </w:t>
            </w:r>
            <w:r w:rsidR="00485986">
              <w:rPr>
                <w:rFonts w:asciiTheme="minorHAnsi" w:eastAsiaTheme="minorEastAsia" w:hAnsiTheme="minorHAnsi" w:cstheme="minorBidi"/>
                <w:b/>
                <w:bCs/>
                <w:color w:val="000000" w:themeColor="text1"/>
                <w:sz w:val="22"/>
                <w:szCs w:val="22"/>
                <w:lang w:eastAsia="en-US"/>
              </w:rPr>
              <w:t xml:space="preserve">¿ </w:t>
            </w:r>
            <w:r w:rsidR="00485986" w:rsidRPr="00485986">
              <w:rPr>
                <w:rFonts w:asciiTheme="minorHAnsi" w:eastAsiaTheme="minorEastAsia" w:hAnsiTheme="minorHAnsi" w:cstheme="minorBidi"/>
                <w:b/>
                <w:bCs/>
                <w:color w:val="000000" w:themeColor="text1"/>
                <w:sz w:val="22"/>
                <w:szCs w:val="22"/>
                <w:lang w:eastAsia="en-US"/>
              </w:rPr>
              <w:t xml:space="preserve">el gestor tecnologico debe ser dueño de la </w:t>
            </w:r>
            <w:r w:rsidR="00485986">
              <w:rPr>
                <w:rFonts w:asciiTheme="minorHAnsi" w:eastAsiaTheme="minorEastAsia" w:hAnsiTheme="minorHAnsi" w:cstheme="minorBidi"/>
                <w:b/>
                <w:bCs/>
                <w:color w:val="000000" w:themeColor="text1"/>
                <w:sz w:val="22"/>
                <w:szCs w:val="22"/>
                <w:lang w:eastAsia="en-US"/>
              </w:rPr>
              <w:t xml:space="preserve">tecnología </w:t>
            </w:r>
            <w:r w:rsidR="00485986" w:rsidRPr="00485986">
              <w:rPr>
                <w:rFonts w:asciiTheme="minorHAnsi" w:eastAsiaTheme="minorEastAsia" w:hAnsiTheme="minorHAnsi" w:cstheme="minorBidi"/>
                <w:b/>
                <w:bCs/>
                <w:color w:val="000000" w:themeColor="text1"/>
                <w:sz w:val="22"/>
                <w:szCs w:val="22"/>
                <w:lang w:eastAsia="en-US"/>
              </w:rPr>
              <w:t>o puede el co ejecutor serlo?</w:t>
            </w:r>
          </w:p>
        </w:tc>
        <w:tc>
          <w:tcPr>
            <w:tcW w:w="3764" w:type="pct"/>
            <w:tcBorders>
              <w:left w:val="single" w:sz="4" w:space="0" w:color="auto"/>
            </w:tcBorders>
          </w:tcPr>
          <w:p w14:paraId="192458FF" w14:textId="04DB685E" w:rsidR="00B10330" w:rsidRPr="00B10330" w:rsidRDefault="004D4E4D" w:rsidP="00B10330">
            <w:pPr>
              <w:jc w:val="both"/>
            </w:pPr>
            <w:r>
              <w:t xml:space="preserve">En la guía técnica del concurso, puede revisar el numeral </w:t>
            </w:r>
            <w:r w:rsidRPr="00B10330">
              <w:t>6.4.2. Política de Propiedad Intelectual y Transferencia</w:t>
            </w:r>
            <w:r w:rsidR="00B10330" w:rsidRPr="00B10330">
              <w:t>; además del numeral 8.9 Propiedad intelectual e industrial de los resultados de las bases técnicas del instrumento.</w:t>
            </w:r>
          </w:p>
          <w:p w14:paraId="2276F55F" w14:textId="77777777" w:rsidR="00B10330" w:rsidRPr="00B10330" w:rsidRDefault="00B10330" w:rsidP="00B10330">
            <w:pPr>
              <w:jc w:val="both"/>
            </w:pPr>
          </w:p>
          <w:p w14:paraId="766C84DB" w14:textId="48B002F8" w:rsidR="003300EE" w:rsidRDefault="003300EE" w:rsidP="001F5236">
            <w:pPr>
              <w:jc w:val="both"/>
            </w:pPr>
          </w:p>
        </w:tc>
      </w:tr>
      <w:tr w:rsidR="008F23FE" w14:paraId="75A37D31" w14:textId="77777777" w:rsidTr="001F5236">
        <w:trPr>
          <w:trHeight w:val="300"/>
        </w:trPr>
        <w:tc>
          <w:tcPr>
            <w:tcW w:w="1236" w:type="pct"/>
            <w:tcBorders>
              <w:right w:val="single" w:sz="4" w:space="0" w:color="auto"/>
            </w:tcBorders>
          </w:tcPr>
          <w:p w14:paraId="78B0302A" w14:textId="0E8DD9BE" w:rsidR="008F23FE" w:rsidRDefault="003D7313" w:rsidP="00485986">
            <w:pPr>
              <w:pStyle w:val="xmsolistparagraph"/>
              <w:shd w:val="clear" w:color="auto" w:fill="FFFFFF" w:themeFill="background1"/>
              <w:spacing w:after="0"/>
              <w:jc w:val="both"/>
              <w:rPr>
                <w:rFonts w:asciiTheme="minorHAnsi" w:eastAsiaTheme="minorEastAsia" w:hAnsiTheme="minorHAnsi" w:cstheme="minorBidi"/>
                <w:b/>
                <w:bCs/>
                <w:color w:val="000000" w:themeColor="text1"/>
                <w:sz w:val="22"/>
                <w:szCs w:val="22"/>
                <w:lang w:eastAsia="en-US"/>
              </w:rPr>
            </w:pPr>
            <w:r>
              <w:rPr>
                <w:rFonts w:asciiTheme="minorHAnsi" w:eastAsiaTheme="minorEastAsia" w:hAnsiTheme="minorHAnsi" w:cstheme="minorBidi"/>
                <w:b/>
                <w:bCs/>
                <w:color w:val="000000" w:themeColor="text1"/>
                <w:sz w:val="22"/>
                <w:szCs w:val="22"/>
                <w:lang w:eastAsia="en-US"/>
              </w:rPr>
              <w:t xml:space="preserve">46. </w:t>
            </w:r>
            <w:r w:rsidRPr="003D7313">
              <w:rPr>
                <w:rFonts w:asciiTheme="minorHAnsi" w:eastAsiaTheme="minorEastAsia" w:hAnsiTheme="minorHAnsi" w:cstheme="minorBidi"/>
                <w:b/>
                <w:bCs/>
                <w:color w:val="000000" w:themeColor="text1"/>
                <w:sz w:val="22"/>
                <w:szCs w:val="22"/>
                <w:lang w:eastAsia="en-US"/>
              </w:rPr>
              <w:t>¿Se permite que una misma entidad, participe en una propuesta como beneficiaria y, además, actúe como asociada en otra propuesta distinta?</w:t>
            </w:r>
          </w:p>
        </w:tc>
        <w:tc>
          <w:tcPr>
            <w:tcW w:w="3764" w:type="pct"/>
            <w:tcBorders>
              <w:left w:val="single" w:sz="4" w:space="0" w:color="auto"/>
            </w:tcBorders>
          </w:tcPr>
          <w:p w14:paraId="1A34C62D" w14:textId="0EB87509" w:rsidR="008F23FE" w:rsidRDefault="00FB5369" w:rsidP="00B10330">
            <w:pPr>
              <w:jc w:val="both"/>
            </w:pPr>
            <w:r>
              <w:t>Revisar respuesta a la pregunta 15</w:t>
            </w:r>
            <w:r w:rsidR="003B0959">
              <w:t xml:space="preserve"> y 25</w:t>
            </w:r>
          </w:p>
        </w:tc>
      </w:tr>
      <w:tr w:rsidR="008F23FE" w14:paraId="3D0B45EB" w14:textId="77777777" w:rsidTr="001F5236">
        <w:trPr>
          <w:trHeight w:val="300"/>
        </w:trPr>
        <w:tc>
          <w:tcPr>
            <w:tcW w:w="1236" w:type="pct"/>
            <w:tcBorders>
              <w:right w:val="single" w:sz="4" w:space="0" w:color="auto"/>
            </w:tcBorders>
          </w:tcPr>
          <w:p w14:paraId="20587E61" w14:textId="25F2DDFC" w:rsidR="008F23FE" w:rsidRPr="00DC67D4" w:rsidRDefault="00D370A8" w:rsidP="00485986">
            <w:pPr>
              <w:pStyle w:val="xmsolistparagraph"/>
              <w:shd w:val="clear" w:color="auto" w:fill="FFFFFF" w:themeFill="background1"/>
              <w:spacing w:after="0"/>
              <w:jc w:val="both"/>
              <w:rPr>
                <w:rFonts w:asciiTheme="minorHAnsi" w:eastAsiaTheme="minorEastAsia" w:hAnsiTheme="minorHAnsi" w:cstheme="minorBidi"/>
                <w:b/>
                <w:bCs/>
                <w:color w:val="EE0000"/>
                <w:sz w:val="22"/>
                <w:szCs w:val="22"/>
                <w:lang w:eastAsia="en-US"/>
              </w:rPr>
            </w:pPr>
            <w:r w:rsidRPr="00DC67D4">
              <w:rPr>
                <w:rFonts w:asciiTheme="minorHAnsi" w:eastAsiaTheme="minorEastAsia" w:hAnsiTheme="minorHAnsi" w:cstheme="minorBidi"/>
                <w:b/>
                <w:bCs/>
                <w:color w:val="EE0000"/>
                <w:sz w:val="22"/>
                <w:szCs w:val="22"/>
                <w:lang w:eastAsia="en-US"/>
              </w:rPr>
              <w:lastRenderedPageBreak/>
              <w:t>47</w:t>
            </w:r>
            <w:r w:rsidR="009E499F">
              <w:rPr>
                <w:rFonts w:asciiTheme="minorHAnsi" w:eastAsiaTheme="minorEastAsia" w:hAnsiTheme="minorHAnsi" w:cstheme="minorBidi"/>
                <w:b/>
                <w:bCs/>
                <w:color w:val="EE0000"/>
                <w:sz w:val="22"/>
                <w:szCs w:val="22"/>
                <w:lang w:eastAsia="en-US"/>
              </w:rPr>
              <w:t>.</w:t>
            </w:r>
            <w:r w:rsidRPr="00DC67D4">
              <w:rPr>
                <w:rFonts w:asciiTheme="minorHAnsi" w:eastAsiaTheme="minorEastAsia" w:hAnsiTheme="minorHAnsi" w:cstheme="minorBidi"/>
                <w:b/>
                <w:bCs/>
                <w:color w:val="EE0000"/>
                <w:sz w:val="22"/>
                <w:szCs w:val="22"/>
                <w:lang w:eastAsia="en-US"/>
              </w:rPr>
              <w:t xml:space="preserve"> ¿</w:t>
            </w:r>
            <w:r w:rsidR="009E499F">
              <w:rPr>
                <w:rFonts w:asciiTheme="minorHAnsi" w:eastAsiaTheme="minorEastAsia" w:hAnsiTheme="minorHAnsi" w:cstheme="minorBidi"/>
                <w:b/>
                <w:bCs/>
                <w:color w:val="EE0000"/>
                <w:sz w:val="22"/>
                <w:szCs w:val="22"/>
                <w:lang w:eastAsia="en-US"/>
              </w:rPr>
              <w:t>P</w:t>
            </w:r>
            <w:r w:rsidRPr="00DC67D4">
              <w:rPr>
                <w:rFonts w:asciiTheme="minorHAnsi" w:eastAsiaTheme="minorEastAsia" w:hAnsiTheme="minorHAnsi" w:cstheme="minorBidi"/>
                <w:b/>
                <w:bCs/>
                <w:color w:val="EE0000"/>
                <w:sz w:val="22"/>
                <w:szCs w:val="22"/>
                <w:lang w:eastAsia="en-US"/>
              </w:rPr>
              <w:t>uede una entidad pública postular como beneficiario?</w:t>
            </w:r>
          </w:p>
        </w:tc>
        <w:tc>
          <w:tcPr>
            <w:tcW w:w="3764" w:type="pct"/>
            <w:tcBorders>
              <w:left w:val="single" w:sz="4" w:space="0" w:color="auto"/>
            </w:tcBorders>
          </w:tcPr>
          <w:p w14:paraId="3E29667D" w14:textId="77777777" w:rsidR="00E403CF" w:rsidRPr="00E403CF" w:rsidRDefault="00E403CF" w:rsidP="00E403CF">
            <w:pPr>
              <w:jc w:val="both"/>
              <w:rPr>
                <w:color w:val="EE0000"/>
              </w:rPr>
            </w:pPr>
            <w:r w:rsidRPr="002E0CF1">
              <w:rPr>
                <w:color w:val="EE0000"/>
              </w:rPr>
              <w:t>*</w:t>
            </w:r>
            <w:r>
              <w:rPr>
                <w:color w:val="EE0000"/>
              </w:rPr>
              <w:t>E</w:t>
            </w:r>
            <w:r w:rsidRPr="00E403CF">
              <w:rPr>
                <w:color w:val="EE0000"/>
              </w:rPr>
              <w:t xml:space="preserve">n relación con lo consultado, le informo que por Resolución Electrónica Exenta N°469, se modificó la Resolución Electrónica Exenta N°275, ambas de 2025 y de la Corporación, suprimiendo de esta última la letra a. de su Resuelvo 2°, pasando las actuales letras b. c. y d., a ser las letras a. b. y c., respectivamente. Esta modificación, fue informada mediante aviso publicado en el diario electrónico cooperativa.cl, el </w:t>
            </w:r>
            <w:r>
              <w:rPr>
                <w:color w:val="EE0000"/>
              </w:rPr>
              <w:t>16</w:t>
            </w:r>
            <w:r w:rsidRPr="00E403CF">
              <w:rPr>
                <w:color w:val="EE0000"/>
              </w:rPr>
              <w:t xml:space="preserve"> de mayo de 2025.</w:t>
            </w:r>
          </w:p>
          <w:p w14:paraId="554D8DAB" w14:textId="77777777" w:rsidR="00E403CF" w:rsidRPr="00E403CF" w:rsidRDefault="00E403CF" w:rsidP="00E403CF">
            <w:pPr>
              <w:jc w:val="both"/>
              <w:rPr>
                <w:color w:val="EE0000"/>
              </w:rPr>
            </w:pPr>
          </w:p>
          <w:p w14:paraId="1B40C52C" w14:textId="77777777" w:rsidR="00E403CF" w:rsidRPr="002E0CF1" w:rsidRDefault="00E403CF" w:rsidP="00E403CF">
            <w:pPr>
              <w:jc w:val="both"/>
              <w:rPr>
                <w:color w:val="EE0000"/>
              </w:rPr>
            </w:pPr>
            <w:r w:rsidRPr="00E403CF">
              <w:rPr>
                <w:color w:val="EE0000"/>
              </w:rPr>
              <w:t>En virtud de referida modificación, podrá postular en calidad de beneficiario, una persona jurídica, pública o privada, con o sin fines de lucro, constituida en Chile, que acredite las características señaladas en el numeral 4.1 de las Bases.</w:t>
            </w:r>
            <w:r w:rsidRPr="002E0CF1">
              <w:rPr>
                <w:color w:val="EE0000"/>
              </w:rPr>
              <w:t>”.</w:t>
            </w:r>
          </w:p>
          <w:p w14:paraId="7DF50D47" w14:textId="762680D5" w:rsidR="008F23FE" w:rsidRPr="00DC67D4" w:rsidRDefault="008F23FE" w:rsidP="00B10330">
            <w:pPr>
              <w:jc w:val="both"/>
              <w:rPr>
                <w:color w:val="EE0000"/>
              </w:rPr>
            </w:pPr>
          </w:p>
        </w:tc>
      </w:tr>
      <w:tr w:rsidR="00E4605D" w14:paraId="1DD11C45" w14:textId="77777777" w:rsidTr="001F5236">
        <w:trPr>
          <w:trHeight w:val="300"/>
        </w:trPr>
        <w:tc>
          <w:tcPr>
            <w:tcW w:w="1236" w:type="pct"/>
            <w:tcBorders>
              <w:right w:val="single" w:sz="4" w:space="0" w:color="auto"/>
            </w:tcBorders>
          </w:tcPr>
          <w:p w14:paraId="5F8A8A13" w14:textId="771EC9C1" w:rsidR="00C24738" w:rsidRPr="00BD064C" w:rsidRDefault="009E499F" w:rsidP="00C24738">
            <w:pPr>
              <w:rPr>
                <w:b/>
                <w:bCs/>
              </w:rPr>
            </w:pPr>
            <w:r w:rsidRPr="00BD064C">
              <w:rPr>
                <w:b/>
                <w:bCs/>
              </w:rPr>
              <w:t>48. A</w:t>
            </w:r>
            <w:r w:rsidR="00C24738" w:rsidRPr="00BD064C">
              <w:rPr>
                <w:b/>
                <w:bCs/>
              </w:rPr>
              <w:t>plica a la industria de residuos acuicolas, en especifico mitilicultora para valorizar conchas y contenido orgánico?</w:t>
            </w:r>
          </w:p>
          <w:p w14:paraId="5EB788C5" w14:textId="77777777" w:rsidR="00E4605D" w:rsidRPr="00BD064C" w:rsidRDefault="00E4605D" w:rsidP="001827D6">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color w:val="000000" w:themeColor="text1"/>
                <w:sz w:val="22"/>
                <w:szCs w:val="22"/>
                <w:lang w:eastAsia="en-US"/>
              </w:rPr>
            </w:pPr>
          </w:p>
        </w:tc>
        <w:tc>
          <w:tcPr>
            <w:tcW w:w="3764" w:type="pct"/>
            <w:tcBorders>
              <w:left w:val="single" w:sz="4" w:space="0" w:color="auto"/>
            </w:tcBorders>
          </w:tcPr>
          <w:p w14:paraId="4206E6CD" w14:textId="7D170BE8" w:rsidR="00E4605D" w:rsidRDefault="009E499F" w:rsidP="001F5236">
            <w:pPr>
              <w:jc w:val="both"/>
            </w:pPr>
            <w:r>
              <w:t>El sector que consulta no es uno de los</w:t>
            </w:r>
            <w:r w:rsidR="00C24738">
              <w:t xml:space="preserve"> sector</w:t>
            </w:r>
            <w:r>
              <w:t>es priorizados en esta convocatoria, sin embargo,</w:t>
            </w:r>
            <w:r w:rsidR="007C586B">
              <w:t xml:space="preserve"> </w:t>
            </w:r>
            <w:r w:rsidR="007F5EB2">
              <w:t>se p</w:t>
            </w:r>
            <w:r>
              <w:t xml:space="preserve">odría </w:t>
            </w:r>
            <w:r w:rsidR="007F5EB2">
              <w:t>presentar una propuesta</w:t>
            </w:r>
            <w:r>
              <w:t>, siempre y cuando, los desarrollos se encuentren</w:t>
            </w:r>
            <w:r w:rsidR="007F5EB2">
              <w:t xml:space="preserve"> en el ámbito de</w:t>
            </w:r>
            <w:r>
              <w:t xml:space="preserve"> la manufactura y servicios, contemplando la</w:t>
            </w:r>
            <w:r w:rsidR="007F5EB2">
              <w:t xml:space="preserve"> elaboración de materias primas, productos semi-elaborados y productos terminados transables en mercado nacional o internacional y los servicios dedicados a la prestación de éstos</w:t>
            </w:r>
            <w:r w:rsidR="00747813">
              <w:t>.</w:t>
            </w:r>
          </w:p>
        </w:tc>
      </w:tr>
      <w:tr w:rsidR="00E4605D" w14:paraId="7AC5EC28" w14:textId="77777777" w:rsidTr="001F5236">
        <w:trPr>
          <w:trHeight w:val="300"/>
        </w:trPr>
        <w:tc>
          <w:tcPr>
            <w:tcW w:w="1236" w:type="pct"/>
            <w:tcBorders>
              <w:right w:val="single" w:sz="4" w:space="0" w:color="auto"/>
            </w:tcBorders>
          </w:tcPr>
          <w:p w14:paraId="1289C7A8" w14:textId="751E628B" w:rsidR="00986AAA" w:rsidRPr="00BD064C" w:rsidRDefault="009E499F" w:rsidP="00986AAA">
            <w:pPr>
              <w:rPr>
                <w:b/>
                <w:bCs/>
              </w:rPr>
            </w:pPr>
            <w:r w:rsidRPr="00BD064C">
              <w:rPr>
                <w:b/>
                <w:bCs/>
              </w:rPr>
              <w:t xml:space="preserve">49. </w:t>
            </w:r>
            <w:r w:rsidR="00986AAA" w:rsidRPr="00BD064C">
              <w:rPr>
                <w:b/>
                <w:bCs/>
              </w:rPr>
              <w:t>En industria manufactura se puede considerar trabajar sobre la generación de residuos de los proveedores de materia prima? o tiene que ser en el contexto del proceso mismo dentro de la manufactura?</w:t>
            </w:r>
          </w:p>
          <w:p w14:paraId="7C587249" w14:textId="77777777" w:rsidR="00E4605D" w:rsidRPr="00BD064C" w:rsidRDefault="00E4605D" w:rsidP="001827D6">
            <w:pPr>
              <w:pStyle w:val="xmsolistparagraph"/>
              <w:shd w:val="clear" w:color="auto" w:fill="FFFFFF" w:themeFill="background1"/>
              <w:spacing w:before="0" w:beforeAutospacing="0" w:after="0" w:afterAutospacing="0"/>
              <w:jc w:val="both"/>
              <w:rPr>
                <w:rFonts w:asciiTheme="minorHAnsi" w:eastAsiaTheme="minorEastAsia" w:hAnsiTheme="minorHAnsi" w:cstheme="minorBidi"/>
                <w:b/>
                <w:bCs/>
                <w:color w:val="000000" w:themeColor="text1"/>
                <w:sz w:val="22"/>
                <w:szCs w:val="22"/>
                <w:lang w:eastAsia="en-US"/>
              </w:rPr>
            </w:pPr>
          </w:p>
        </w:tc>
        <w:tc>
          <w:tcPr>
            <w:tcW w:w="3764" w:type="pct"/>
            <w:tcBorders>
              <w:left w:val="single" w:sz="4" w:space="0" w:color="auto"/>
            </w:tcBorders>
          </w:tcPr>
          <w:p w14:paraId="682551F4" w14:textId="3DF69EAE" w:rsidR="00E4605D" w:rsidRDefault="009E499F" w:rsidP="001F5236">
            <w:pPr>
              <w:jc w:val="both"/>
            </w:pPr>
            <w:r>
              <w:t>Ver respuesta n°48</w:t>
            </w:r>
          </w:p>
        </w:tc>
      </w:tr>
      <w:tr w:rsidR="00FD1F9E" w14:paraId="51CD9484" w14:textId="77777777" w:rsidTr="001F5236">
        <w:trPr>
          <w:trHeight w:val="300"/>
        </w:trPr>
        <w:tc>
          <w:tcPr>
            <w:tcW w:w="1236" w:type="pct"/>
            <w:tcBorders>
              <w:right w:val="single" w:sz="4" w:space="0" w:color="auto"/>
            </w:tcBorders>
          </w:tcPr>
          <w:p w14:paraId="56C76352" w14:textId="0726CCD8" w:rsidR="00FD1F9E" w:rsidRPr="00BD064C" w:rsidRDefault="009E499F" w:rsidP="00FD1F9E">
            <w:pPr>
              <w:rPr>
                <w:b/>
                <w:bCs/>
              </w:rPr>
            </w:pPr>
            <w:r w:rsidRPr="00BD064C">
              <w:rPr>
                <w:b/>
                <w:bCs/>
              </w:rPr>
              <w:t xml:space="preserve">50. </w:t>
            </w:r>
            <w:r w:rsidR="00FD1F9E" w:rsidRPr="00BD064C">
              <w:rPr>
                <w:b/>
                <w:bCs/>
              </w:rPr>
              <w:t>Buen día, se podría elaborar un proyecto que apunte a mejorar un relleno sanitario, entre otras cosas??</w:t>
            </w:r>
          </w:p>
          <w:p w14:paraId="0DD936DD" w14:textId="77777777" w:rsidR="00FD1F9E" w:rsidRPr="00BD064C" w:rsidRDefault="00FD1F9E" w:rsidP="00986AAA">
            <w:pPr>
              <w:rPr>
                <w:b/>
                <w:bCs/>
              </w:rPr>
            </w:pPr>
          </w:p>
        </w:tc>
        <w:tc>
          <w:tcPr>
            <w:tcW w:w="3764" w:type="pct"/>
            <w:tcBorders>
              <w:left w:val="single" w:sz="4" w:space="0" w:color="auto"/>
            </w:tcBorders>
          </w:tcPr>
          <w:p w14:paraId="611A8783" w14:textId="39C6ED1B" w:rsidR="00FD1F9E" w:rsidRDefault="009E499F" w:rsidP="001F5236">
            <w:pPr>
              <w:jc w:val="both"/>
            </w:pPr>
            <w:r>
              <w:t xml:space="preserve">Revisar los numerales 2.1 y 2.2 de las bases técnicas del instrumento “Programas Tecnológicos” y la Guía Técnica de la convocatoria. </w:t>
            </w:r>
          </w:p>
        </w:tc>
      </w:tr>
      <w:tr w:rsidR="00814AA9" w14:paraId="13B6E8BA" w14:textId="77777777" w:rsidTr="001F5236">
        <w:trPr>
          <w:trHeight w:val="300"/>
        </w:trPr>
        <w:tc>
          <w:tcPr>
            <w:tcW w:w="1236" w:type="pct"/>
            <w:tcBorders>
              <w:right w:val="single" w:sz="4" w:space="0" w:color="auto"/>
            </w:tcBorders>
          </w:tcPr>
          <w:p w14:paraId="6B0AE562" w14:textId="5C06340E" w:rsidR="00814AA9" w:rsidRPr="00BD064C" w:rsidRDefault="009E499F" w:rsidP="00814AA9">
            <w:pPr>
              <w:rPr>
                <w:b/>
                <w:bCs/>
              </w:rPr>
            </w:pPr>
            <w:r w:rsidRPr="00BD064C">
              <w:rPr>
                <w:b/>
                <w:bCs/>
              </w:rPr>
              <w:t xml:space="preserve">51. </w:t>
            </w:r>
            <w:r w:rsidR="00814AA9" w:rsidRPr="00BD064C">
              <w:rPr>
                <w:b/>
                <w:bCs/>
              </w:rPr>
              <w:t>En el ambito del turismo serían servicios como?</w:t>
            </w:r>
          </w:p>
          <w:p w14:paraId="4140D06E" w14:textId="77777777" w:rsidR="00814AA9" w:rsidRPr="00BD064C" w:rsidRDefault="00814AA9" w:rsidP="00FD1F9E">
            <w:pPr>
              <w:rPr>
                <w:b/>
                <w:bCs/>
              </w:rPr>
            </w:pPr>
          </w:p>
        </w:tc>
        <w:tc>
          <w:tcPr>
            <w:tcW w:w="3764" w:type="pct"/>
            <w:tcBorders>
              <w:left w:val="single" w:sz="4" w:space="0" w:color="auto"/>
            </w:tcBorders>
          </w:tcPr>
          <w:p w14:paraId="6E88DDEE" w14:textId="0BC0E215" w:rsidR="00814AA9" w:rsidRDefault="009E499F" w:rsidP="001F5236">
            <w:pPr>
              <w:jc w:val="both"/>
            </w:pPr>
            <w:r>
              <w:t>Ver respuesta n°48</w:t>
            </w:r>
          </w:p>
        </w:tc>
      </w:tr>
      <w:tr w:rsidR="009E499F" w14:paraId="49C3E7C8" w14:textId="77777777" w:rsidTr="009A7B85">
        <w:trPr>
          <w:trHeight w:val="300"/>
        </w:trPr>
        <w:tc>
          <w:tcPr>
            <w:tcW w:w="1236" w:type="pct"/>
            <w:tcBorders>
              <w:right w:val="single" w:sz="4" w:space="0" w:color="auto"/>
            </w:tcBorders>
          </w:tcPr>
          <w:p w14:paraId="47624C8B" w14:textId="6CCAB503" w:rsidR="009E499F" w:rsidRPr="00BD064C" w:rsidRDefault="009E499F" w:rsidP="009A7B85">
            <w:pPr>
              <w:rPr>
                <w:b/>
                <w:bCs/>
              </w:rPr>
            </w:pPr>
            <w:r w:rsidRPr="00BD064C">
              <w:rPr>
                <w:b/>
                <w:bCs/>
              </w:rPr>
              <w:t>52. Residuos en la produccion de choritos congelados para la exportacion, califican como manufactura o acuicultura?</w:t>
            </w:r>
          </w:p>
        </w:tc>
        <w:tc>
          <w:tcPr>
            <w:tcW w:w="3764" w:type="pct"/>
            <w:tcBorders>
              <w:left w:val="single" w:sz="4" w:space="0" w:color="auto"/>
            </w:tcBorders>
          </w:tcPr>
          <w:p w14:paraId="211F531B" w14:textId="77777777" w:rsidR="009E499F" w:rsidRDefault="009E499F" w:rsidP="009A7B85">
            <w:pPr>
              <w:jc w:val="both"/>
            </w:pPr>
            <w:r>
              <w:t>Ver respuesta n°48</w:t>
            </w:r>
          </w:p>
        </w:tc>
      </w:tr>
      <w:tr w:rsidR="00EC2A09" w14:paraId="287EB420" w14:textId="77777777" w:rsidTr="001F5236">
        <w:trPr>
          <w:trHeight w:val="300"/>
        </w:trPr>
        <w:tc>
          <w:tcPr>
            <w:tcW w:w="1236" w:type="pct"/>
            <w:tcBorders>
              <w:right w:val="single" w:sz="4" w:space="0" w:color="auto"/>
            </w:tcBorders>
          </w:tcPr>
          <w:p w14:paraId="31A99A0A" w14:textId="0B4AA8EB" w:rsidR="00EC2A09" w:rsidRPr="00BD064C" w:rsidRDefault="009E499F" w:rsidP="00814AA9">
            <w:pPr>
              <w:rPr>
                <w:b/>
                <w:bCs/>
              </w:rPr>
            </w:pPr>
            <w:r w:rsidRPr="00BD064C">
              <w:rPr>
                <w:b/>
                <w:bCs/>
              </w:rPr>
              <w:t xml:space="preserve">53. En el transcurso de la ejecución del PTEC ¿se puede crear una </w:t>
            </w:r>
            <w:r w:rsidRPr="00BD064C">
              <w:rPr>
                <w:b/>
                <w:bCs/>
              </w:rPr>
              <w:lastRenderedPageBreak/>
              <w:t>entidad jurídica nueva, a pesar de no haberlo indicado en la postulación?</w:t>
            </w:r>
          </w:p>
        </w:tc>
        <w:tc>
          <w:tcPr>
            <w:tcW w:w="3764" w:type="pct"/>
            <w:tcBorders>
              <w:left w:val="single" w:sz="4" w:space="0" w:color="auto"/>
            </w:tcBorders>
          </w:tcPr>
          <w:p w14:paraId="52873811" w14:textId="6A47CBF1" w:rsidR="00EC2A09" w:rsidRDefault="009E499F" w:rsidP="001F5236">
            <w:pPr>
              <w:jc w:val="both"/>
            </w:pPr>
            <w:r w:rsidRPr="009E499F">
              <w:lastRenderedPageBreak/>
              <w:t xml:space="preserve">De conformidad con lo establecido en el numeral 4.1.1 de las bases, durante la ejecución del proyecto no se puede crear una nueva persona jurídica. En efecto, para la conformación de una nueva persona jurídica, la propuesta lo debe </w:t>
            </w:r>
            <w:r w:rsidRPr="009E499F">
              <w:lastRenderedPageBreak/>
              <w:t>contemplar en su postulación, debiendo cumplirse con los requisitos establecidos en bases. Asimismo, en caso de no considerarse en la propuesta, el Subcomité fundadamente al momento de la adjudicación, podrá condicionar la aprobación del proyecto, a la constitución de una nueva persona jurídica que asuma la calidad de beneficiario, debiendo cumplirse los mismos requisitos señalados en las letras a) a f) del numeral 4.1.1.</w:t>
            </w:r>
          </w:p>
        </w:tc>
      </w:tr>
      <w:tr w:rsidR="000B6667" w14:paraId="1ED83C5D" w14:textId="77777777" w:rsidTr="00657BE2">
        <w:trPr>
          <w:trHeight w:val="300"/>
        </w:trPr>
        <w:tc>
          <w:tcPr>
            <w:tcW w:w="5000" w:type="pct"/>
            <w:gridSpan w:val="2"/>
            <w:shd w:val="clear" w:color="auto" w:fill="AEAAAA" w:themeFill="background2" w:themeFillShade="BF"/>
          </w:tcPr>
          <w:p w14:paraId="659EF98B" w14:textId="740639D9" w:rsidR="000B6667" w:rsidRDefault="000B6667" w:rsidP="00657BE2">
            <w:pPr>
              <w:jc w:val="center"/>
            </w:pPr>
            <w:r w:rsidRPr="00D70282">
              <w:rPr>
                <w:rFonts w:cstheme="minorHAnsi"/>
                <w:b/>
                <w:bCs/>
                <w:color w:val="000000" w:themeColor="text1"/>
              </w:rPr>
              <w:lastRenderedPageBreak/>
              <w:t>PREGUNTAS Y RESPUESTAS</w:t>
            </w:r>
            <w:r>
              <w:rPr>
                <w:rFonts w:cstheme="minorHAnsi"/>
                <w:b/>
                <w:bCs/>
                <w:color w:val="000000" w:themeColor="text1"/>
              </w:rPr>
              <w:t xml:space="preserve"> </w:t>
            </w:r>
            <w:r w:rsidRPr="00D70282">
              <w:rPr>
                <w:rFonts w:cstheme="minorHAnsi"/>
                <w:b/>
                <w:bCs/>
                <w:color w:val="000000" w:themeColor="text1"/>
              </w:rPr>
              <w:t>hasta</w:t>
            </w:r>
            <w:r>
              <w:rPr>
                <w:rFonts w:cstheme="minorHAnsi"/>
                <w:b/>
                <w:bCs/>
                <w:color w:val="000000" w:themeColor="text1"/>
              </w:rPr>
              <w:t xml:space="preserve"> el 20 de mayo 2025</w:t>
            </w:r>
          </w:p>
        </w:tc>
      </w:tr>
      <w:tr w:rsidR="000B6667" w14:paraId="4173C001" w14:textId="77777777" w:rsidTr="00657BE2">
        <w:trPr>
          <w:trHeight w:val="300"/>
        </w:trPr>
        <w:tc>
          <w:tcPr>
            <w:tcW w:w="1236" w:type="pct"/>
            <w:tcBorders>
              <w:right w:val="single" w:sz="4" w:space="0" w:color="auto"/>
            </w:tcBorders>
          </w:tcPr>
          <w:p w14:paraId="689080B8" w14:textId="05AC3A78" w:rsidR="000B6667" w:rsidRPr="0051714F" w:rsidRDefault="00BD064C" w:rsidP="00BD064C">
            <w:pPr>
              <w:pStyle w:val="xmsolistparagraph"/>
              <w:shd w:val="clear" w:color="auto" w:fill="FFFFFF" w:themeFill="background1"/>
              <w:spacing w:after="0"/>
              <w:jc w:val="both"/>
              <w:rPr>
                <w:rFonts w:asciiTheme="minorHAnsi" w:eastAsiaTheme="minorEastAsia" w:hAnsiTheme="minorHAnsi" w:cstheme="minorBidi"/>
                <w:b/>
                <w:bCs/>
                <w:color w:val="000000" w:themeColor="text1"/>
                <w:sz w:val="22"/>
                <w:szCs w:val="22"/>
                <w:lang w:eastAsia="en-US"/>
              </w:rPr>
            </w:pPr>
            <w:r w:rsidRPr="00BD064C">
              <w:rPr>
                <w:rFonts w:asciiTheme="minorHAnsi" w:eastAsiaTheme="minorEastAsia" w:hAnsiTheme="minorHAnsi" w:cstheme="minorBidi"/>
                <w:b/>
                <w:bCs/>
                <w:color w:val="000000" w:themeColor="text1"/>
                <w:sz w:val="22"/>
                <w:szCs w:val="22"/>
                <w:lang w:eastAsia="en-US"/>
              </w:rPr>
              <w:t xml:space="preserve">54. ¿Debe haber desafíos tecnológicos en las propuestas de PTEC? </w:t>
            </w:r>
            <w:r w:rsidRPr="00BD064C">
              <w:rPr>
                <w:rFonts w:asciiTheme="minorHAnsi" w:eastAsiaTheme="minorEastAsia" w:hAnsiTheme="minorHAnsi" w:cstheme="minorBidi"/>
                <w:b/>
                <w:bCs/>
                <w:color w:val="000000" w:themeColor="text1"/>
                <w:sz w:val="22"/>
                <w:szCs w:val="22"/>
                <w:lang w:eastAsia="en-US"/>
              </w:rPr>
              <w:tab/>
            </w:r>
          </w:p>
        </w:tc>
        <w:tc>
          <w:tcPr>
            <w:tcW w:w="3764" w:type="pct"/>
            <w:tcBorders>
              <w:left w:val="single" w:sz="4" w:space="0" w:color="auto"/>
            </w:tcBorders>
          </w:tcPr>
          <w:p w14:paraId="7DE39687" w14:textId="77777777" w:rsidR="003F337A" w:rsidRPr="003F337A" w:rsidRDefault="003F337A" w:rsidP="003F337A">
            <w:pPr>
              <w:jc w:val="both"/>
            </w:pPr>
            <w:r w:rsidRPr="003F337A">
              <w:t xml:space="preserve">Sí. Como se indica en el punto 1.1. Antecedentes: de acuerdo a las razones expuestas en los mismos, el instrumento de financiamiento “Programas Tecnológicos”, tiene por finalidad impulsar una dinámica asociativa y de colaboración entre empresas y otras entidades, para que éstas, a través de la ejecución de un </w:t>
            </w:r>
            <w:r w:rsidRPr="003F337A">
              <w:rPr>
                <w:b/>
                <w:bCs/>
                <w:u w:val="single"/>
              </w:rPr>
              <w:t>portafolio de proyectos de desarrollo tecnológico, con aplicación productiva e innovación empresarial</w:t>
            </w:r>
            <w:r w:rsidRPr="003F337A">
              <w:t>, y en relación a un sector productivo y/o económico específico, aborden desafíos tecnológicos determinados, disminuyan y/o cierren las brechas detectadas, mejoren la productividad y contribuyan a su diversificación y/o sofisticación.</w:t>
            </w:r>
          </w:p>
          <w:p w14:paraId="0AA6F0E2" w14:textId="66F0B36F" w:rsidR="003F337A" w:rsidRPr="00BD064C" w:rsidRDefault="003F337A" w:rsidP="00657BE2">
            <w:pPr>
              <w:jc w:val="both"/>
            </w:pPr>
          </w:p>
        </w:tc>
      </w:tr>
      <w:tr w:rsidR="000B6667" w14:paraId="15FEA8D0" w14:textId="77777777" w:rsidTr="001F5236">
        <w:trPr>
          <w:trHeight w:val="300"/>
        </w:trPr>
        <w:tc>
          <w:tcPr>
            <w:tcW w:w="1236" w:type="pct"/>
            <w:tcBorders>
              <w:right w:val="single" w:sz="4" w:space="0" w:color="auto"/>
            </w:tcBorders>
          </w:tcPr>
          <w:p w14:paraId="6E17BAB2" w14:textId="78A20EA8" w:rsidR="000B6667" w:rsidRPr="00BD064C" w:rsidRDefault="00BD064C" w:rsidP="00BD064C">
            <w:pPr>
              <w:pStyle w:val="xmsolistparagraph"/>
              <w:shd w:val="clear" w:color="auto" w:fill="FFFFFF" w:themeFill="background1"/>
              <w:spacing w:after="0"/>
              <w:jc w:val="both"/>
              <w:rPr>
                <w:rFonts w:asciiTheme="minorHAnsi" w:eastAsiaTheme="minorEastAsia" w:hAnsiTheme="minorHAnsi" w:cstheme="minorBidi"/>
                <w:b/>
                <w:bCs/>
                <w:color w:val="000000" w:themeColor="text1"/>
                <w:sz w:val="22"/>
                <w:szCs w:val="22"/>
                <w:lang w:eastAsia="en-US"/>
              </w:rPr>
            </w:pPr>
            <w:r w:rsidRPr="00BD064C">
              <w:rPr>
                <w:rFonts w:asciiTheme="minorHAnsi" w:eastAsiaTheme="minorEastAsia" w:hAnsiTheme="minorHAnsi" w:cstheme="minorBidi"/>
                <w:b/>
                <w:bCs/>
                <w:color w:val="000000" w:themeColor="text1"/>
                <w:sz w:val="22"/>
                <w:szCs w:val="22"/>
                <w:lang w:eastAsia="en-US"/>
              </w:rPr>
              <w:t xml:space="preserve">55. ¿Complejidad de tener varias universidades, o coejecutores? </w:t>
            </w:r>
            <w:r w:rsidRPr="00BD064C">
              <w:rPr>
                <w:rFonts w:asciiTheme="minorHAnsi" w:eastAsiaTheme="minorEastAsia" w:hAnsiTheme="minorHAnsi" w:cstheme="minorBidi"/>
                <w:b/>
                <w:bCs/>
                <w:color w:val="000000" w:themeColor="text1"/>
                <w:sz w:val="22"/>
                <w:szCs w:val="22"/>
                <w:lang w:eastAsia="en-US"/>
              </w:rPr>
              <w:tab/>
            </w:r>
            <w:r w:rsidRPr="00BD064C">
              <w:rPr>
                <w:rFonts w:asciiTheme="minorHAnsi" w:eastAsiaTheme="minorEastAsia" w:hAnsiTheme="minorHAnsi" w:cstheme="minorBidi"/>
                <w:b/>
                <w:bCs/>
                <w:color w:val="000000" w:themeColor="text1"/>
                <w:sz w:val="22"/>
                <w:szCs w:val="22"/>
                <w:lang w:eastAsia="en-US"/>
              </w:rPr>
              <w:tab/>
            </w:r>
          </w:p>
        </w:tc>
        <w:tc>
          <w:tcPr>
            <w:tcW w:w="3764" w:type="pct"/>
            <w:tcBorders>
              <w:left w:val="single" w:sz="4" w:space="0" w:color="auto"/>
            </w:tcBorders>
          </w:tcPr>
          <w:p w14:paraId="0DCA6FBC" w14:textId="16FAB7C9" w:rsidR="00D449A2" w:rsidRPr="00D449A2" w:rsidRDefault="00D449A2" w:rsidP="00D449A2">
            <w:pPr>
              <w:jc w:val="both"/>
              <w:rPr>
                <w:rFonts w:eastAsiaTheme="minorEastAsia"/>
                <w:color w:val="000000" w:themeColor="text1"/>
              </w:rPr>
            </w:pPr>
            <w:r w:rsidRPr="00D449A2">
              <w:t>La complejidad de la propuesta dependerá de cada iniciativa y las características de los equipos de los participantes, necesarios para su ejecución. Lo anterior, siempre en el marco de la definición establecida para los “participantes” en las bases de “Programa Tecnológico”.</w:t>
            </w:r>
          </w:p>
          <w:p w14:paraId="1F6237AD" w14:textId="21672B75" w:rsidR="00D449A2" w:rsidRPr="00BD064C" w:rsidRDefault="00D449A2" w:rsidP="001F5236">
            <w:pPr>
              <w:jc w:val="both"/>
            </w:pPr>
          </w:p>
        </w:tc>
      </w:tr>
      <w:tr w:rsidR="000B6667" w14:paraId="79881D19" w14:textId="77777777" w:rsidTr="001F5236">
        <w:trPr>
          <w:trHeight w:val="300"/>
        </w:trPr>
        <w:tc>
          <w:tcPr>
            <w:tcW w:w="1236" w:type="pct"/>
            <w:tcBorders>
              <w:right w:val="single" w:sz="4" w:space="0" w:color="auto"/>
            </w:tcBorders>
          </w:tcPr>
          <w:p w14:paraId="4A8D7FD9" w14:textId="20E8B208" w:rsidR="000B6667" w:rsidRDefault="00BD064C" w:rsidP="00814AA9">
            <w:r w:rsidRPr="00BD064C">
              <w:rPr>
                <w:rFonts w:eastAsiaTheme="minorEastAsia"/>
                <w:b/>
                <w:bCs/>
                <w:color w:val="000000" w:themeColor="text1"/>
              </w:rPr>
              <w:t>56. El Gestor, ¿es relevante el tamaño del beneficiario en cuanto a ventas?</w:t>
            </w:r>
          </w:p>
        </w:tc>
        <w:tc>
          <w:tcPr>
            <w:tcW w:w="3764" w:type="pct"/>
            <w:tcBorders>
              <w:left w:val="single" w:sz="4" w:space="0" w:color="auto"/>
            </w:tcBorders>
          </w:tcPr>
          <w:p w14:paraId="316E8F9C" w14:textId="739DFFA0" w:rsidR="000B6667" w:rsidRPr="00BD064C" w:rsidRDefault="007E1B83" w:rsidP="001F5236">
            <w:pPr>
              <w:jc w:val="both"/>
            </w:pPr>
            <w:r>
              <w:t>Las bases no establecen requisitos</w:t>
            </w:r>
            <w:r w:rsidR="002312A4">
              <w:t>, ni criterios de evaluación,</w:t>
            </w:r>
            <w:r>
              <w:t xml:space="preserve"> al respecto. Los requisitos para postular en calidad de beneficiario se encuentran establecidos en el numeral 4.1 de las Bases y en la Resolución que determina la focalización temática del instrumento</w:t>
            </w:r>
          </w:p>
        </w:tc>
      </w:tr>
      <w:tr w:rsidR="00CA4EC6" w14:paraId="6862433A" w14:textId="77777777" w:rsidTr="001F5236">
        <w:trPr>
          <w:trHeight w:val="300"/>
        </w:trPr>
        <w:tc>
          <w:tcPr>
            <w:tcW w:w="1236" w:type="pct"/>
            <w:tcBorders>
              <w:right w:val="single" w:sz="4" w:space="0" w:color="auto"/>
            </w:tcBorders>
          </w:tcPr>
          <w:p w14:paraId="7B643FE5" w14:textId="77777777" w:rsidR="00CA4EC6" w:rsidRDefault="00CA4EC6" w:rsidP="00814AA9"/>
        </w:tc>
        <w:tc>
          <w:tcPr>
            <w:tcW w:w="3764" w:type="pct"/>
            <w:tcBorders>
              <w:left w:val="single" w:sz="4" w:space="0" w:color="auto"/>
            </w:tcBorders>
          </w:tcPr>
          <w:p w14:paraId="4FF440AE" w14:textId="77777777" w:rsidR="00CA4EC6" w:rsidRPr="00BD064C" w:rsidRDefault="00CA4EC6" w:rsidP="001F5236">
            <w:pPr>
              <w:jc w:val="both"/>
            </w:pPr>
          </w:p>
        </w:tc>
      </w:tr>
    </w:tbl>
    <w:p w14:paraId="62440598" w14:textId="4BBB7BEB" w:rsidR="00394F16" w:rsidRDefault="00394F16" w:rsidP="009D5962">
      <w:pPr>
        <w:rPr>
          <w:b/>
          <w:sz w:val="28"/>
          <w:szCs w:val="28"/>
        </w:rPr>
      </w:pPr>
    </w:p>
    <w:p w14:paraId="3648B0AC" w14:textId="77777777" w:rsidR="004747CF" w:rsidRDefault="004747CF" w:rsidP="009D5962">
      <w:pPr>
        <w:rPr>
          <w:b/>
          <w:sz w:val="28"/>
          <w:szCs w:val="28"/>
        </w:rPr>
      </w:pPr>
    </w:p>
    <w:p w14:paraId="4E14441D" w14:textId="4675F4A8" w:rsidR="004747CF" w:rsidRDefault="004747CF" w:rsidP="009D5962">
      <w:pPr>
        <w:rPr>
          <w:b/>
          <w:sz w:val="28"/>
          <w:szCs w:val="28"/>
        </w:rPr>
      </w:pPr>
    </w:p>
    <w:sectPr w:rsidR="004747CF" w:rsidSect="0020378F">
      <w:headerReference w:type="even" r:id="rId10"/>
      <w:headerReference w:type="default" r:id="rId11"/>
      <w:footerReference w:type="even" r:id="rId12"/>
      <w:footerReference w:type="default" r:id="rId13"/>
      <w:headerReference w:type="first" r:id="rId14"/>
      <w:footerReference w:type="first" r:id="rId15"/>
      <w:pgSz w:w="15840" w:h="12240" w:orient="landscape"/>
      <w:pgMar w:top="992" w:right="1701" w:bottom="1276"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774DE" w14:textId="77777777" w:rsidR="00CE6B8A" w:rsidRDefault="00CE6B8A">
      <w:pPr>
        <w:spacing w:after="0" w:line="240" w:lineRule="auto"/>
      </w:pPr>
      <w:r>
        <w:separator/>
      </w:r>
    </w:p>
  </w:endnote>
  <w:endnote w:type="continuationSeparator" w:id="0">
    <w:p w14:paraId="25ADBBD9" w14:textId="77777777" w:rsidR="00CE6B8A" w:rsidRDefault="00CE6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3A56" w14:textId="77777777" w:rsidR="009D5962" w:rsidRDefault="009D596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35F5" w14:textId="77777777" w:rsidR="0020378F" w:rsidRDefault="0020378F" w:rsidP="0020378F">
    <w:pPr>
      <w:spacing w:after="0" w:line="240" w:lineRule="auto"/>
      <w:ind w:left="-567" w:right="-1029"/>
      <w:jc w:val="both"/>
      <w:rPr>
        <w:rFonts w:ascii="Arial" w:eastAsia="Calibri" w:hAnsi="Arial" w:cs="Arial"/>
        <w:b/>
        <w:color w:val="595959"/>
        <w:sz w:val="18"/>
        <w:szCs w:val="18"/>
        <w:lang w:val="es-ES"/>
      </w:rPr>
    </w:pPr>
    <w:r>
      <w:rPr>
        <w:noProof/>
      </w:rPr>
      <w:drawing>
        <wp:anchor distT="0" distB="0" distL="114300" distR="114300" simplePos="0" relativeHeight="251659264" behindDoc="1" locked="0" layoutInCell="1" allowOverlap="1" wp14:anchorId="6EB7FE33" wp14:editId="239FD0A8">
          <wp:simplePos x="0" y="0"/>
          <wp:positionH relativeFrom="margin">
            <wp:align>right</wp:align>
          </wp:positionH>
          <wp:positionV relativeFrom="paragraph">
            <wp:posOffset>7620</wp:posOffset>
          </wp:positionV>
          <wp:extent cx="957580" cy="97155"/>
          <wp:effectExtent l="0" t="0" r="0" b="0"/>
          <wp:wrapNone/>
          <wp:docPr id="17" name="Imagen 4" descr="LOGO_TRANS_2014-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descr="LOGO_TRANS_2014-0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7580" cy="97155"/>
                  </a:xfrm>
                  <a:prstGeom prst="rect">
                    <a:avLst/>
                  </a:prstGeom>
                  <a:noFill/>
                </pic:spPr>
              </pic:pic>
            </a:graphicData>
          </a:graphic>
          <wp14:sizeRelH relativeFrom="page">
            <wp14:pctWidth>0</wp14:pctWidth>
          </wp14:sizeRelH>
          <wp14:sizeRelV relativeFrom="page">
            <wp14:pctHeight>0</wp14:pctHeight>
          </wp14:sizeRelV>
        </wp:anchor>
      </w:drawing>
    </w:r>
    <w:bookmarkStart w:id="0" w:name="_Hlk40379915"/>
    <w:bookmarkStart w:id="1" w:name="_Hlk40379916"/>
    <w:bookmarkStart w:id="2" w:name="_Hlk40379917"/>
    <w:bookmarkStart w:id="3" w:name="_Hlk40379918"/>
    <w:r>
      <w:rPr>
        <w:rFonts w:ascii="Arial" w:eastAsia="Calibri" w:hAnsi="Arial" w:cs="Arial"/>
        <w:color w:val="595959"/>
        <w:sz w:val="18"/>
        <w:szCs w:val="18"/>
        <w:lang w:val="es-ES"/>
      </w:rPr>
      <w:t xml:space="preserve">Moneda 921, Santiago, Chile </w:t>
    </w:r>
    <w:r>
      <w:rPr>
        <w:rFonts w:ascii="Arial" w:eastAsia="Calibri" w:hAnsi="Arial" w:cs="Arial"/>
        <w:b/>
        <w:color w:val="595959"/>
        <w:sz w:val="18"/>
        <w:szCs w:val="18"/>
        <w:lang w:val="es-ES"/>
      </w:rPr>
      <w:t>|</w:t>
    </w:r>
    <w:r>
      <w:rPr>
        <w:rFonts w:ascii="Arial" w:eastAsia="Calibri" w:hAnsi="Arial" w:cs="Arial"/>
        <w:color w:val="595959"/>
        <w:sz w:val="18"/>
        <w:szCs w:val="18"/>
        <w:lang w:val="es-ES"/>
      </w:rPr>
      <w:t xml:space="preserve"> 600 586 8000 </w:t>
    </w:r>
    <w:r>
      <w:rPr>
        <w:rFonts w:ascii="Arial" w:eastAsia="Calibri" w:hAnsi="Arial" w:cs="Arial"/>
        <w:b/>
        <w:color w:val="595959"/>
        <w:sz w:val="18"/>
        <w:szCs w:val="18"/>
        <w:lang w:val="es-ES"/>
      </w:rPr>
      <w:t>|</w:t>
    </w:r>
    <w:r>
      <w:rPr>
        <w:rFonts w:ascii="Arial" w:eastAsia="Calibri" w:hAnsi="Arial" w:cs="Arial"/>
        <w:color w:val="595959"/>
        <w:sz w:val="18"/>
        <w:szCs w:val="18"/>
        <w:lang w:val="es-ES"/>
      </w:rPr>
      <w:t xml:space="preserve"> </w:t>
    </w:r>
    <w:r>
      <w:rPr>
        <w:rFonts w:ascii="Arial" w:eastAsia="Calibri" w:hAnsi="Arial" w:cs="Arial"/>
        <w:b/>
        <w:color w:val="595959"/>
        <w:sz w:val="18"/>
        <w:szCs w:val="18"/>
        <w:lang w:val="es-ES"/>
      </w:rPr>
      <w:t xml:space="preserve">www.corfo.cl </w:t>
    </w:r>
    <w:bookmarkEnd w:id="0"/>
    <w:bookmarkEnd w:id="1"/>
    <w:bookmarkEnd w:id="2"/>
    <w:bookmarkEnd w:id="3"/>
  </w:p>
  <w:p w14:paraId="3526F2D9" w14:textId="21880DFD" w:rsidR="00AD5731" w:rsidRDefault="00AD5731" w:rsidP="310F51F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B21FD" w14:textId="77777777" w:rsidR="009D5962" w:rsidRDefault="009D59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DF75E" w14:textId="77777777" w:rsidR="00CE6B8A" w:rsidRDefault="00CE6B8A">
      <w:pPr>
        <w:spacing w:after="0" w:line="240" w:lineRule="auto"/>
      </w:pPr>
      <w:r>
        <w:separator/>
      </w:r>
    </w:p>
  </w:footnote>
  <w:footnote w:type="continuationSeparator" w:id="0">
    <w:p w14:paraId="50C70134" w14:textId="77777777" w:rsidR="00CE6B8A" w:rsidRDefault="00CE6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8001E" w14:textId="77777777" w:rsidR="009D5962" w:rsidRDefault="009D596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10EB" w14:textId="53435DC8" w:rsidR="00B01A8E" w:rsidRPr="00CD206F" w:rsidRDefault="00B01A8E" w:rsidP="00B01A8E">
    <w:pPr>
      <w:pStyle w:val="Encabezado"/>
      <w:tabs>
        <w:tab w:val="left" w:pos="764"/>
      </w:tabs>
      <w:spacing w:after="600"/>
      <w:ind w:right="45"/>
      <w:rPr>
        <w:i/>
        <w:sz w:val="20"/>
        <w:szCs w:val="20"/>
        <w:u w:val="single"/>
      </w:rPr>
    </w:pPr>
    <w:r w:rsidRPr="00214096">
      <w:rPr>
        <w:b/>
        <w:noProof/>
        <w:color w:val="2F5496" w:themeColor="accent5" w:themeShade="BF"/>
        <w:sz w:val="26"/>
        <w:szCs w:val="26"/>
        <w:lang w:eastAsia="es-CL"/>
      </w:rPr>
      <w:drawing>
        <wp:anchor distT="0" distB="0" distL="114300" distR="114300" simplePos="0" relativeHeight="251661312" behindDoc="1" locked="0" layoutInCell="1" allowOverlap="1" wp14:anchorId="58824F28" wp14:editId="1F2E1F63">
          <wp:simplePos x="0" y="0"/>
          <wp:positionH relativeFrom="column">
            <wp:posOffset>-156210</wp:posOffset>
          </wp:positionH>
          <wp:positionV relativeFrom="paragraph">
            <wp:posOffset>-38100</wp:posOffset>
          </wp:positionV>
          <wp:extent cx="1513840" cy="485775"/>
          <wp:effectExtent l="0" t="0" r="0" b="9525"/>
          <wp:wrapTight wrapText="bothSides">
            <wp:wrapPolygon edited="0">
              <wp:start x="815" y="0"/>
              <wp:lineTo x="0" y="2541"/>
              <wp:lineTo x="0" y="21176"/>
              <wp:lineTo x="9242" y="21176"/>
              <wp:lineTo x="10057" y="21176"/>
              <wp:lineTo x="20658" y="14400"/>
              <wp:lineTo x="21201" y="11859"/>
              <wp:lineTo x="21201" y="2541"/>
              <wp:lineTo x="20658" y="0"/>
              <wp:lineTo x="815" y="0"/>
            </wp:wrapPolygon>
          </wp:wrapTight>
          <wp:docPr id="8" name="Picture 8">
            <a:extLst xmlns:a="http://schemas.openxmlformats.org/drawingml/2006/main">
              <a:ext uri="{FF2B5EF4-FFF2-40B4-BE49-F238E27FC236}">
                <a16:creationId xmlns:a16="http://schemas.microsoft.com/office/drawing/2014/main" id="{2B92B0A2-EF7D-EB03-7994-E98798910A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áfico 7">
                    <a:extLst>
                      <a:ext uri="{FF2B5EF4-FFF2-40B4-BE49-F238E27FC236}">
                        <a16:creationId xmlns:a16="http://schemas.microsoft.com/office/drawing/2014/main" id="{2B92B0A2-EF7D-EB03-7994-E98798910AD9}"/>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13840" cy="485775"/>
                  </a:xfrm>
                  <a:prstGeom prst="rect">
                    <a:avLst/>
                  </a:prstGeom>
                </pic:spPr>
              </pic:pic>
            </a:graphicData>
          </a:graphic>
          <wp14:sizeRelH relativeFrom="margin">
            <wp14:pctWidth>0</wp14:pctWidth>
          </wp14:sizeRelH>
          <wp14:sizeRelV relativeFrom="margin">
            <wp14:pctHeight>0</wp14:pctHeight>
          </wp14:sizeRelV>
        </wp:anchor>
      </w:drawing>
    </w:r>
    <w:r w:rsidR="00C922E7">
      <w:rPr>
        <w:noProof/>
      </w:rPr>
      <w:t xml:space="preserve">                                                                                                                                                                                                                                        </w:t>
    </w:r>
    <w:r w:rsidRPr="008E7CED">
      <w:rPr>
        <w:b/>
        <w:noProof/>
        <w:color w:val="2F5496" w:themeColor="accent5" w:themeShade="BF"/>
        <w:sz w:val="26"/>
        <w:szCs w:val="26"/>
        <w:lang w:eastAsia="es-CL"/>
      </w:rPr>
      <w:drawing>
        <wp:anchor distT="0" distB="0" distL="114300" distR="114300" simplePos="0" relativeHeight="251662336" behindDoc="1" locked="0" layoutInCell="1" allowOverlap="1" wp14:anchorId="6044D194" wp14:editId="4B290D2E">
          <wp:simplePos x="0" y="0"/>
          <wp:positionH relativeFrom="margin">
            <wp:posOffset>5257055</wp:posOffset>
          </wp:positionH>
          <wp:positionV relativeFrom="topMargin">
            <wp:posOffset>190830</wp:posOffset>
          </wp:positionV>
          <wp:extent cx="659027" cy="649195"/>
          <wp:effectExtent l="0" t="0" r="8255" b="0"/>
          <wp:wrapNone/>
          <wp:docPr id="59" name="Picture 59" descr="Descripción: LOGO_TRANS_201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_TRANS_2014-05"/>
                  <pic:cNvPicPr>
                    <a:picLocks noChangeAspect="1" noChangeArrowheads="1"/>
                  </pic:cNvPicPr>
                </pic:nvPicPr>
                <pic:blipFill rotWithShape="1">
                  <a:blip r:embed="rId3">
                    <a:extLst>
                      <a:ext uri="{28A0092B-C50C-407E-A947-70E740481C1C}">
                        <a14:useLocalDpi xmlns:a14="http://schemas.microsoft.com/office/drawing/2010/main" val="0"/>
                      </a:ext>
                    </a:extLst>
                  </a:blip>
                  <a:srcRect l="84757" t="-2989"/>
                  <a:stretch/>
                </pic:blipFill>
                <pic:spPr bwMode="auto">
                  <a:xfrm>
                    <a:off x="0" y="0"/>
                    <a:ext cx="662091" cy="6522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F3700">
      <w:rPr>
        <w:i/>
        <w:noProof/>
        <w:sz w:val="20"/>
        <w:szCs w:val="20"/>
        <w:u w:val="single"/>
      </w:rPr>
      <w:t xml:space="preserve"> </w:t>
    </w:r>
  </w:p>
  <w:p w14:paraId="21D6B4C7" w14:textId="642AC988" w:rsidR="00C922E7" w:rsidRDefault="00C922E7" w:rsidP="00C922E7">
    <w:pPr>
      <w:pStyle w:val="Encabezado"/>
      <w:tabs>
        <w:tab w:val="clear" w:pos="4680"/>
      </w:tabs>
      <w:ind w:right="-1029"/>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0741" w14:textId="77777777" w:rsidR="009D5962" w:rsidRDefault="009D59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C86540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F22467"/>
    <w:multiLevelType w:val="hybridMultilevel"/>
    <w:tmpl w:val="C3BEC4B0"/>
    <w:lvl w:ilvl="0" w:tplc="FFFFFFFF">
      <w:start w:val="1"/>
      <w:numFmt w:val="decimal"/>
      <w:lvlText w:val="%1."/>
      <w:lvlJc w:val="left"/>
      <w:pPr>
        <w:ind w:left="1440" w:hanging="360"/>
      </w:pPr>
    </w:lvl>
    <w:lvl w:ilvl="1" w:tplc="7650675E">
      <w:numFmt w:val="bullet"/>
      <w:lvlText w:val=""/>
      <w:lvlJc w:val="left"/>
      <w:pPr>
        <w:ind w:left="2160" w:hanging="360"/>
      </w:pPr>
      <w:rPr>
        <w:rFonts w:ascii="Wingdings" w:eastAsia="Times New Roman" w:hAnsi="Wingdings" w:cs="Tahoma" w:hint="default"/>
      </w:r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2" w15:restartNumberingAfterBreak="0">
    <w:nsid w:val="0F722EDC"/>
    <w:multiLevelType w:val="hybridMultilevel"/>
    <w:tmpl w:val="ED64A7AA"/>
    <w:lvl w:ilvl="0" w:tplc="4E0EEC04">
      <w:start w:val="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F816855"/>
    <w:multiLevelType w:val="hybridMultilevel"/>
    <w:tmpl w:val="016AB2DE"/>
    <w:lvl w:ilvl="0" w:tplc="580A000F">
      <w:start w:val="1"/>
      <w:numFmt w:val="decimal"/>
      <w:lvlText w:val="%1."/>
      <w:lvlJc w:val="left"/>
      <w:pPr>
        <w:ind w:left="1440" w:hanging="360"/>
      </w:pPr>
    </w:lvl>
    <w:lvl w:ilvl="1" w:tplc="7650675E">
      <w:numFmt w:val="bullet"/>
      <w:lvlText w:val=""/>
      <w:lvlJc w:val="left"/>
      <w:pPr>
        <w:ind w:left="2160" w:hanging="360"/>
      </w:pPr>
      <w:rPr>
        <w:rFonts w:ascii="Wingdings" w:eastAsia="Times New Roman" w:hAnsi="Wingdings" w:cs="Tahoma" w:hint="default"/>
      </w:r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4" w15:restartNumberingAfterBreak="0">
    <w:nsid w:val="107370FC"/>
    <w:multiLevelType w:val="hybridMultilevel"/>
    <w:tmpl w:val="A6CC7F12"/>
    <w:lvl w:ilvl="0" w:tplc="56149074">
      <w:start w:val="1"/>
      <w:numFmt w:val="decimal"/>
      <w:lvlText w:val="%1."/>
      <w:lvlJc w:val="left"/>
      <w:pPr>
        <w:ind w:left="720" w:hanging="360"/>
      </w:pPr>
    </w:lvl>
    <w:lvl w:ilvl="1" w:tplc="38CE8D26">
      <w:start w:val="1"/>
      <w:numFmt w:val="lowerLetter"/>
      <w:lvlText w:val="%2."/>
      <w:lvlJc w:val="left"/>
      <w:pPr>
        <w:ind w:left="1440" w:hanging="360"/>
      </w:pPr>
    </w:lvl>
    <w:lvl w:ilvl="2" w:tplc="97C602DA">
      <w:start w:val="1"/>
      <w:numFmt w:val="lowerRoman"/>
      <w:lvlText w:val="%3."/>
      <w:lvlJc w:val="right"/>
      <w:pPr>
        <w:ind w:left="2160" w:hanging="180"/>
      </w:pPr>
    </w:lvl>
    <w:lvl w:ilvl="3" w:tplc="E0363B0E">
      <w:start w:val="1"/>
      <w:numFmt w:val="decimal"/>
      <w:lvlText w:val="%4."/>
      <w:lvlJc w:val="left"/>
      <w:pPr>
        <w:ind w:left="2880" w:hanging="360"/>
      </w:pPr>
    </w:lvl>
    <w:lvl w:ilvl="4" w:tplc="0F06BDF4">
      <w:start w:val="1"/>
      <w:numFmt w:val="lowerLetter"/>
      <w:lvlText w:val="%5."/>
      <w:lvlJc w:val="left"/>
      <w:pPr>
        <w:ind w:left="3600" w:hanging="360"/>
      </w:pPr>
    </w:lvl>
    <w:lvl w:ilvl="5" w:tplc="F1560470">
      <w:start w:val="1"/>
      <w:numFmt w:val="lowerRoman"/>
      <w:lvlText w:val="%6."/>
      <w:lvlJc w:val="right"/>
      <w:pPr>
        <w:ind w:left="4320" w:hanging="180"/>
      </w:pPr>
    </w:lvl>
    <w:lvl w:ilvl="6" w:tplc="9438C5DE">
      <w:start w:val="1"/>
      <w:numFmt w:val="decimal"/>
      <w:lvlText w:val="%7."/>
      <w:lvlJc w:val="left"/>
      <w:pPr>
        <w:ind w:left="5040" w:hanging="360"/>
      </w:pPr>
    </w:lvl>
    <w:lvl w:ilvl="7" w:tplc="6BD2D58A">
      <w:start w:val="1"/>
      <w:numFmt w:val="lowerLetter"/>
      <w:lvlText w:val="%8."/>
      <w:lvlJc w:val="left"/>
      <w:pPr>
        <w:ind w:left="5760" w:hanging="360"/>
      </w:pPr>
    </w:lvl>
    <w:lvl w:ilvl="8" w:tplc="A8FE8BE6">
      <w:start w:val="1"/>
      <w:numFmt w:val="lowerRoman"/>
      <w:lvlText w:val="%9."/>
      <w:lvlJc w:val="right"/>
      <w:pPr>
        <w:ind w:left="6480" w:hanging="180"/>
      </w:pPr>
    </w:lvl>
  </w:abstractNum>
  <w:abstractNum w:abstractNumId="5" w15:restartNumberingAfterBreak="0">
    <w:nsid w:val="1BFB28D1"/>
    <w:multiLevelType w:val="multilevel"/>
    <w:tmpl w:val="37E25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D62956"/>
    <w:multiLevelType w:val="hybridMultilevel"/>
    <w:tmpl w:val="B48E34C8"/>
    <w:lvl w:ilvl="0" w:tplc="FFFFFFFF">
      <w:start w:val="5"/>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34611966"/>
    <w:multiLevelType w:val="hybridMultilevel"/>
    <w:tmpl w:val="3A2E83D4"/>
    <w:lvl w:ilvl="0" w:tplc="FE6401DA">
      <w:start w:val="1"/>
      <w:numFmt w:val="upperLetter"/>
      <w:lvlText w:val="%1)"/>
      <w:lvlJc w:val="left"/>
      <w:pPr>
        <w:ind w:left="720" w:hanging="360"/>
      </w:pPr>
    </w:lvl>
    <w:lvl w:ilvl="1" w:tplc="5768C9E4">
      <w:start w:val="1"/>
      <w:numFmt w:val="lowerLetter"/>
      <w:lvlText w:val="%2."/>
      <w:lvlJc w:val="left"/>
      <w:pPr>
        <w:ind w:left="1440" w:hanging="360"/>
      </w:pPr>
    </w:lvl>
    <w:lvl w:ilvl="2" w:tplc="B574A284">
      <w:start w:val="1"/>
      <w:numFmt w:val="lowerRoman"/>
      <w:lvlText w:val="%3."/>
      <w:lvlJc w:val="right"/>
      <w:pPr>
        <w:ind w:left="2160" w:hanging="180"/>
      </w:pPr>
    </w:lvl>
    <w:lvl w:ilvl="3" w:tplc="2E0A8DC0">
      <w:start w:val="1"/>
      <w:numFmt w:val="decimal"/>
      <w:lvlText w:val="%4."/>
      <w:lvlJc w:val="left"/>
      <w:pPr>
        <w:ind w:left="2880" w:hanging="360"/>
      </w:pPr>
    </w:lvl>
    <w:lvl w:ilvl="4" w:tplc="AB3A803E">
      <w:start w:val="1"/>
      <w:numFmt w:val="lowerLetter"/>
      <w:lvlText w:val="%5."/>
      <w:lvlJc w:val="left"/>
      <w:pPr>
        <w:ind w:left="3600" w:hanging="360"/>
      </w:pPr>
    </w:lvl>
    <w:lvl w:ilvl="5" w:tplc="671886FC">
      <w:start w:val="1"/>
      <w:numFmt w:val="lowerRoman"/>
      <w:lvlText w:val="%6."/>
      <w:lvlJc w:val="right"/>
      <w:pPr>
        <w:ind w:left="4320" w:hanging="180"/>
      </w:pPr>
    </w:lvl>
    <w:lvl w:ilvl="6" w:tplc="056C80F2">
      <w:start w:val="1"/>
      <w:numFmt w:val="decimal"/>
      <w:lvlText w:val="%7."/>
      <w:lvlJc w:val="left"/>
      <w:pPr>
        <w:ind w:left="5040" w:hanging="360"/>
      </w:pPr>
    </w:lvl>
    <w:lvl w:ilvl="7" w:tplc="4B8A41D0">
      <w:start w:val="1"/>
      <w:numFmt w:val="lowerLetter"/>
      <w:lvlText w:val="%8."/>
      <w:lvlJc w:val="left"/>
      <w:pPr>
        <w:ind w:left="5760" w:hanging="360"/>
      </w:pPr>
    </w:lvl>
    <w:lvl w:ilvl="8" w:tplc="5ED6C658">
      <w:start w:val="1"/>
      <w:numFmt w:val="lowerRoman"/>
      <w:lvlText w:val="%9."/>
      <w:lvlJc w:val="right"/>
      <w:pPr>
        <w:ind w:left="6480" w:hanging="180"/>
      </w:pPr>
    </w:lvl>
  </w:abstractNum>
  <w:abstractNum w:abstractNumId="8" w15:restartNumberingAfterBreak="0">
    <w:nsid w:val="38A26D78"/>
    <w:multiLevelType w:val="hybridMultilevel"/>
    <w:tmpl w:val="AF8E4F72"/>
    <w:lvl w:ilvl="0" w:tplc="177C568A">
      <w:start w:val="1"/>
      <w:numFmt w:val="decimal"/>
      <w:lvlText w:val="%1."/>
      <w:lvlJc w:val="left"/>
      <w:pPr>
        <w:ind w:left="720" w:hanging="360"/>
      </w:pPr>
    </w:lvl>
    <w:lvl w:ilvl="1" w:tplc="3E7C70C8">
      <w:start w:val="1"/>
      <w:numFmt w:val="lowerLetter"/>
      <w:lvlText w:val="%2."/>
      <w:lvlJc w:val="left"/>
      <w:pPr>
        <w:ind w:left="1440" w:hanging="360"/>
      </w:pPr>
    </w:lvl>
    <w:lvl w:ilvl="2" w:tplc="0B0AB976">
      <w:start w:val="1"/>
      <w:numFmt w:val="lowerRoman"/>
      <w:lvlText w:val="%3."/>
      <w:lvlJc w:val="right"/>
      <w:pPr>
        <w:ind w:left="2160" w:hanging="180"/>
      </w:pPr>
    </w:lvl>
    <w:lvl w:ilvl="3" w:tplc="7542EE14">
      <w:start w:val="1"/>
      <w:numFmt w:val="decimal"/>
      <w:lvlText w:val="%4."/>
      <w:lvlJc w:val="left"/>
      <w:pPr>
        <w:ind w:left="2880" w:hanging="360"/>
      </w:pPr>
    </w:lvl>
    <w:lvl w:ilvl="4" w:tplc="3A788A3A">
      <w:start w:val="1"/>
      <w:numFmt w:val="lowerLetter"/>
      <w:lvlText w:val="%5."/>
      <w:lvlJc w:val="left"/>
      <w:pPr>
        <w:ind w:left="3600" w:hanging="360"/>
      </w:pPr>
    </w:lvl>
    <w:lvl w:ilvl="5" w:tplc="5D3884EC">
      <w:start w:val="1"/>
      <w:numFmt w:val="lowerRoman"/>
      <w:lvlText w:val="%6."/>
      <w:lvlJc w:val="right"/>
      <w:pPr>
        <w:ind w:left="4320" w:hanging="180"/>
      </w:pPr>
    </w:lvl>
    <w:lvl w:ilvl="6" w:tplc="E5F8F92A">
      <w:start w:val="1"/>
      <w:numFmt w:val="decimal"/>
      <w:lvlText w:val="%7."/>
      <w:lvlJc w:val="left"/>
      <w:pPr>
        <w:ind w:left="5040" w:hanging="360"/>
      </w:pPr>
    </w:lvl>
    <w:lvl w:ilvl="7" w:tplc="4D285CCE">
      <w:start w:val="1"/>
      <w:numFmt w:val="lowerLetter"/>
      <w:lvlText w:val="%8."/>
      <w:lvlJc w:val="left"/>
      <w:pPr>
        <w:ind w:left="5760" w:hanging="360"/>
      </w:pPr>
    </w:lvl>
    <w:lvl w:ilvl="8" w:tplc="BA027632">
      <w:start w:val="1"/>
      <w:numFmt w:val="lowerRoman"/>
      <w:lvlText w:val="%9."/>
      <w:lvlJc w:val="right"/>
      <w:pPr>
        <w:ind w:left="6480" w:hanging="180"/>
      </w:pPr>
    </w:lvl>
  </w:abstractNum>
  <w:abstractNum w:abstractNumId="9" w15:restartNumberingAfterBreak="0">
    <w:nsid w:val="3F6303B1"/>
    <w:multiLevelType w:val="hybridMultilevel"/>
    <w:tmpl w:val="B11639DA"/>
    <w:lvl w:ilvl="0" w:tplc="DC040D86">
      <w:start w:val="1"/>
      <w:numFmt w:val="lowerLetter"/>
      <w:lvlText w:val="%1)"/>
      <w:lvlJc w:val="left"/>
      <w:pPr>
        <w:ind w:left="720" w:hanging="360"/>
      </w:pPr>
    </w:lvl>
    <w:lvl w:ilvl="1" w:tplc="1F88F50C">
      <w:start w:val="1"/>
      <w:numFmt w:val="lowerLetter"/>
      <w:lvlText w:val="%2."/>
      <w:lvlJc w:val="left"/>
      <w:pPr>
        <w:ind w:left="1440" w:hanging="360"/>
      </w:pPr>
    </w:lvl>
    <w:lvl w:ilvl="2" w:tplc="65B0861A">
      <w:start w:val="1"/>
      <w:numFmt w:val="lowerRoman"/>
      <w:lvlText w:val="%3."/>
      <w:lvlJc w:val="right"/>
      <w:pPr>
        <w:ind w:left="2160" w:hanging="180"/>
      </w:pPr>
    </w:lvl>
    <w:lvl w:ilvl="3" w:tplc="16AC3F24">
      <w:start w:val="1"/>
      <w:numFmt w:val="decimal"/>
      <w:lvlText w:val="%4."/>
      <w:lvlJc w:val="left"/>
      <w:pPr>
        <w:ind w:left="2880" w:hanging="360"/>
      </w:pPr>
    </w:lvl>
    <w:lvl w:ilvl="4" w:tplc="C4BE4FCC">
      <w:start w:val="1"/>
      <w:numFmt w:val="lowerLetter"/>
      <w:lvlText w:val="%5."/>
      <w:lvlJc w:val="left"/>
      <w:pPr>
        <w:ind w:left="3600" w:hanging="360"/>
      </w:pPr>
    </w:lvl>
    <w:lvl w:ilvl="5" w:tplc="A9824E10">
      <w:start w:val="1"/>
      <w:numFmt w:val="lowerRoman"/>
      <w:lvlText w:val="%6."/>
      <w:lvlJc w:val="right"/>
      <w:pPr>
        <w:ind w:left="4320" w:hanging="180"/>
      </w:pPr>
    </w:lvl>
    <w:lvl w:ilvl="6" w:tplc="172EC45C">
      <w:start w:val="1"/>
      <w:numFmt w:val="decimal"/>
      <w:lvlText w:val="%7."/>
      <w:lvlJc w:val="left"/>
      <w:pPr>
        <w:ind w:left="5040" w:hanging="360"/>
      </w:pPr>
    </w:lvl>
    <w:lvl w:ilvl="7" w:tplc="7E2E2F8E">
      <w:start w:val="1"/>
      <w:numFmt w:val="lowerLetter"/>
      <w:lvlText w:val="%8."/>
      <w:lvlJc w:val="left"/>
      <w:pPr>
        <w:ind w:left="5760" w:hanging="360"/>
      </w:pPr>
    </w:lvl>
    <w:lvl w:ilvl="8" w:tplc="E578CE00">
      <w:start w:val="1"/>
      <w:numFmt w:val="lowerRoman"/>
      <w:lvlText w:val="%9."/>
      <w:lvlJc w:val="right"/>
      <w:pPr>
        <w:ind w:left="6480" w:hanging="180"/>
      </w:pPr>
    </w:lvl>
  </w:abstractNum>
  <w:abstractNum w:abstractNumId="10" w15:restartNumberingAfterBreak="0">
    <w:nsid w:val="42CF3BF1"/>
    <w:multiLevelType w:val="multilevel"/>
    <w:tmpl w:val="14C65AA2"/>
    <w:lvl w:ilvl="0">
      <w:start w:val="1"/>
      <w:numFmt w:val="decimal"/>
      <w:pStyle w:val="Ttulo1"/>
      <w:lvlText w:val="%1."/>
      <w:lvlJc w:val="left"/>
      <w:pPr>
        <w:ind w:left="360" w:hanging="360"/>
      </w:pPr>
      <w:rPr>
        <w:lang w:val="en-US"/>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1" w15:restartNumberingAfterBreak="0">
    <w:nsid w:val="44F0665D"/>
    <w:multiLevelType w:val="hybridMultilevel"/>
    <w:tmpl w:val="C3BEC4B0"/>
    <w:lvl w:ilvl="0" w:tplc="FFFFFFFF">
      <w:start w:val="1"/>
      <w:numFmt w:val="decimal"/>
      <w:lvlText w:val="%1."/>
      <w:lvlJc w:val="left"/>
      <w:pPr>
        <w:ind w:left="1440" w:hanging="360"/>
      </w:pPr>
    </w:lvl>
    <w:lvl w:ilvl="1" w:tplc="7650675E">
      <w:numFmt w:val="bullet"/>
      <w:lvlText w:val=""/>
      <w:lvlJc w:val="left"/>
      <w:pPr>
        <w:ind w:left="2160" w:hanging="360"/>
      </w:pPr>
      <w:rPr>
        <w:rFonts w:ascii="Wingdings" w:eastAsia="Times New Roman" w:hAnsi="Wingdings" w:cs="Tahoma" w:hint="default"/>
      </w:r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12" w15:restartNumberingAfterBreak="0">
    <w:nsid w:val="497002B4"/>
    <w:multiLevelType w:val="hybridMultilevel"/>
    <w:tmpl w:val="C3BEC4B0"/>
    <w:lvl w:ilvl="0" w:tplc="FFFFFFFF">
      <w:start w:val="1"/>
      <w:numFmt w:val="decimal"/>
      <w:lvlText w:val="%1."/>
      <w:lvlJc w:val="left"/>
      <w:pPr>
        <w:ind w:left="1440" w:hanging="360"/>
      </w:pPr>
    </w:lvl>
    <w:lvl w:ilvl="1" w:tplc="7650675E">
      <w:numFmt w:val="bullet"/>
      <w:lvlText w:val=""/>
      <w:lvlJc w:val="left"/>
      <w:pPr>
        <w:ind w:left="2160" w:hanging="360"/>
      </w:pPr>
      <w:rPr>
        <w:rFonts w:ascii="Wingdings" w:eastAsia="Times New Roman" w:hAnsi="Wingdings" w:cs="Tahoma" w:hint="default"/>
      </w:r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13" w15:restartNumberingAfterBreak="0">
    <w:nsid w:val="4A5F5E2D"/>
    <w:multiLevelType w:val="hybridMultilevel"/>
    <w:tmpl w:val="6E7035CA"/>
    <w:lvl w:ilvl="0" w:tplc="58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C4825D7"/>
    <w:multiLevelType w:val="hybridMultilevel"/>
    <w:tmpl w:val="AEAC9B5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FDD0F9D"/>
    <w:multiLevelType w:val="hybridMultilevel"/>
    <w:tmpl w:val="642C4FAE"/>
    <w:lvl w:ilvl="0" w:tplc="4E0EEC04">
      <w:start w:val="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51C711D1"/>
    <w:multiLevelType w:val="hybridMultilevel"/>
    <w:tmpl w:val="34003B5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7" w15:restartNumberingAfterBreak="0">
    <w:nsid w:val="53801877"/>
    <w:multiLevelType w:val="hybridMultilevel"/>
    <w:tmpl w:val="C3BEC4B0"/>
    <w:lvl w:ilvl="0" w:tplc="FFFFFFFF">
      <w:start w:val="1"/>
      <w:numFmt w:val="decimal"/>
      <w:lvlText w:val="%1."/>
      <w:lvlJc w:val="left"/>
      <w:pPr>
        <w:ind w:left="1440" w:hanging="360"/>
      </w:pPr>
    </w:lvl>
    <w:lvl w:ilvl="1" w:tplc="FFFFFFFF">
      <w:numFmt w:val="bullet"/>
      <w:lvlText w:val=""/>
      <w:lvlJc w:val="left"/>
      <w:pPr>
        <w:ind w:left="2160" w:hanging="360"/>
      </w:pPr>
      <w:rPr>
        <w:rFonts w:ascii="Wingdings" w:eastAsia="Times New Roman" w:hAnsi="Wingdings" w:cs="Tahoma"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5715100D"/>
    <w:multiLevelType w:val="hybridMultilevel"/>
    <w:tmpl w:val="B48E34C8"/>
    <w:lvl w:ilvl="0" w:tplc="E98E86B8">
      <w:start w:val="5"/>
      <w:numFmt w:val="lowerLetter"/>
      <w:lvlText w:val="%1)"/>
      <w:lvlJc w:val="left"/>
      <w:pPr>
        <w:ind w:left="1080" w:hanging="360"/>
      </w:pPr>
    </w:lvl>
    <w:lvl w:ilvl="1" w:tplc="340A0019">
      <w:start w:val="1"/>
      <w:numFmt w:val="lowerLetter"/>
      <w:lvlText w:val="%2."/>
      <w:lvlJc w:val="left"/>
      <w:pPr>
        <w:ind w:left="1800" w:hanging="360"/>
      </w:pPr>
    </w:lvl>
    <w:lvl w:ilvl="2" w:tplc="340A001B">
      <w:start w:val="1"/>
      <w:numFmt w:val="lowerRoman"/>
      <w:lvlText w:val="%3."/>
      <w:lvlJc w:val="right"/>
      <w:pPr>
        <w:ind w:left="2520" w:hanging="180"/>
      </w:pPr>
    </w:lvl>
    <w:lvl w:ilvl="3" w:tplc="340A000F">
      <w:start w:val="1"/>
      <w:numFmt w:val="decimal"/>
      <w:lvlText w:val="%4."/>
      <w:lvlJc w:val="left"/>
      <w:pPr>
        <w:ind w:left="3240" w:hanging="360"/>
      </w:pPr>
    </w:lvl>
    <w:lvl w:ilvl="4" w:tplc="340A0019">
      <w:start w:val="1"/>
      <w:numFmt w:val="lowerLetter"/>
      <w:lvlText w:val="%5."/>
      <w:lvlJc w:val="left"/>
      <w:pPr>
        <w:ind w:left="3960" w:hanging="360"/>
      </w:pPr>
    </w:lvl>
    <w:lvl w:ilvl="5" w:tplc="340A001B">
      <w:start w:val="1"/>
      <w:numFmt w:val="lowerRoman"/>
      <w:lvlText w:val="%6."/>
      <w:lvlJc w:val="right"/>
      <w:pPr>
        <w:ind w:left="4680" w:hanging="180"/>
      </w:pPr>
    </w:lvl>
    <w:lvl w:ilvl="6" w:tplc="340A000F">
      <w:start w:val="1"/>
      <w:numFmt w:val="decimal"/>
      <w:lvlText w:val="%7."/>
      <w:lvlJc w:val="left"/>
      <w:pPr>
        <w:ind w:left="5400" w:hanging="360"/>
      </w:pPr>
    </w:lvl>
    <w:lvl w:ilvl="7" w:tplc="340A0019">
      <w:start w:val="1"/>
      <w:numFmt w:val="lowerLetter"/>
      <w:lvlText w:val="%8."/>
      <w:lvlJc w:val="left"/>
      <w:pPr>
        <w:ind w:left="6120" w:hanging="360"/>
      </w:pPr>
    </w:lvl>
    <w:lvl w:ilvl="8" w:tplc="340A001B">
      <w:start w:val="1"/>
      <w:numFmt w:val="lowerRoman"/>
      <w:lvlText w:val="%9."/>
      <w:lvlJc w:val="right"/>
      <w:pPr>
        <w:ind w:left="6840" w:hanging="180"/>
      </w:pPr>
    </w:lvl>
  </w:abstractNum>
  <w:abstractNum w:abstractNumId="19" w15:restartNumberingAfterBreak="0">
    <w:nsid w:val="59171084"/>
    <w:multiLevelType w:val="hybridMultilevel"/>
    <w:tmpl w:val="74C2C2DE"/>
    <w:lvl w:ilvl="0" w:tplc="340A0017">
      <w:start w:val="1"/>
      <w:numFmt w:val="lowerLetter"/>
      <w:lvlText w:val="%1)"/>
      <w:lvlJc w:val="left"/>
      <w:pPr>
        <w:ind w:left="1854" w:hanging="360"/>
      </w:pPr>
    </w:lvl>
    <w:lvl w:ilvl="1" w:tplc="340A0019" w:tentative="1">
      <w:start w:val="1"/>
      <w:numFmt w:val="lowerLetter"/>
      <w:lvlText w:val="%2."/>
      <w:lvlJc w:val="left"/>
      <w:pPr>
        <w:ind w:left="2574" w:hanging="360"/>
      </w:pPr>
    </w:lvl>
    <w:lvl w:ilvl="2" w:tplc="340A001B" w:tentative="1">
      <w:start w:val="1"/>
      <w:numFmt w:val="lowerRoman"/>
      <w:lvlText w:val="%3."/>
      <w:lvlJc w:val="right"/>
      <w:pPr>
        <w:ind w:left="3294" w:hanging="180"/>
      </w:pPr>
    </w:lvl>
    <w:lvl w:ilvl="3" w:tplc="340A000F" w:tentative="1">
      <w:start w:val="1"/>
      <w:numFmt w:val="decimal"/>
      <w:lvlText w:val="%4."/>
      <w:lvlJc w:val="left"/>
      <w:pPr>
        <w:ind w:left="4014" w:hanging="360"/>
      </w:pPr>
    </w:lvl>
    <w:lvl w:ilvl="4" w:tplc="340A0019" w:tentative="1">
      <w:start w:val="1"/>
      <w:numFmt w:val="lowerLetter"/>
      <w:lvlText w:val="%5."/>
      <w:lvlJc w:val="left"/>
      <w:pPr>
        <w:ind w:left="4734" w:hanging="360"/>
      </w:pPr>
    </w:lvl>
    <w:lvl w:ilvl="5" w:tplc="340A001B" w:tentative="1">
      <w:start w:val="1"/>
      <w:numFmt w:val="lowerRoman"/>
      <w:lvlText w:val="%6."/>
      <w:lvlJc w:val="right"/>
      <w:pPr>
        <w:ind w:left="5454" w:hanging="180"/>
      </w:pPr>
    </w:lvl>
    <w:lvl w:ilvl="6" w:tplc="340A000F" w:tentative="1">
      <w:start w:val="1"/>
      <w:numFmt w:val="decimal"/>
      <w:lvlText w:val="%7."/>
      <w:lvlJc w:val="left"/>
      <w:pPr>
        <w:ind w:left="6174" w:hanging="360"/>
      </w:pPr>
    </w:lvl>
    <w:lvl w:ilvl="7" w:tplc="340A0019" w:tentative="1">
      <w:start w:val="1"/>
      <w:numFmt w:val="lowerLetter"/>
      <w:lvlText w:val="%8."/>
      <w:lvlJc w:val="left"/>
      <w:pPr>
        <w:ind w:left="6894" w:hanging="360"/>
      </w:pPr>
    </w:lvl>
    <w:lvl w:ilvl="8" w:tplc="340A001B" w:tentative="1">
      <w:start w:val="1"/>
      <w:numFmt w:val="lowerRoman"/>
      <w:lvlText w:val="%9."/>
      <w:lvlJc w:val="right"/>
      <w:pPr>
        <w:ind w:left="7614" w:hanging="180"/>
      </w:pPr>
    </w:lvl>
  </w:abstractNum>
  <w:abstractNum w:abstractNumId="20" w15:restartNumberingAfterBreak="0">
    <w:nsid w:val="59FB3C36"/>
    <w:multiLevelType w:val="hybridMultilevel"/>
    <w:tmpl w:val="B11639D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5AB404AB"/>
    <w:multiLevelType w:val="hybridMultilevel"/>
    <w:tmpl w:val="C3BEC4B0"/>
    <w:lvl w:ilvl="0" w:tplc="FFFFFFFF">
      <w:start w:val="1"/>
      <w:numFmt w:val="decimal"/>
      <w:lvlText w:val="%1."/>
      <w:lvlJc w:val="left"/>
      <w:pPr>
        <w:ind w:left="1440" w:hanging="360"/>
      </w:pPr>
    </w:lvl>
    <w:lvl w:ilvl="1" w:tplc="FFFFFFFF">
      <w:numFmt w:val="bullet"/>
      <w:lvlText w:val=""/>
      <w:lvlJc w:val="left"/>
      <w:pPr>
        <w:ind w:left="2160" w:hanging="360"/>
      </w:pPr>
      <w:rPr>
        <w:rFonts w:ascii="Wingdings" w:eastAsia="Times New Roman" w:hAnsi="Wingdings" w:cs="Tahoma"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5FE76532"/>
    <w:multiLevelType w:val="hybridMultilevel"/>
    <w:tmpl w:val="80FCD242"/>
    <w:lvl w:ilvl="0" w:tplc="A62696C4">
      <w:start w:val="1"/>
      <w:numFmt w:val="decimal"/>
      <w:lvlText w:val="%1."/>
      <w:lvlJc w:val="left"/>
      <w:pPr>
        <w:ind w:left="720" w:hanging="360"/>
      </w:pPr>
    </w:lvl>
    <w:lvl w:ilvl="1" w:tplc="6EB6AEF2">
      <w:start w:val="1"/>
      <w:numFmt w:val="lowerLetter"/>
      <w:lvlText w:val="%2."/>
      <w:lvlJc w:val="left"/>
      <w:pPr>
        <w:ind w:left="1440" w:hanging="360"/>
      </w:pPr>
    </w:lvl>
    <w:lvl w:ilvl="2" w:tplc="17B28A02">
      <w:start w:val="1"/>
      <w:numFmt w:val="lowerRoman"/>
      <w:lvlText w:val="%3."/>
      <w:lvlJc w:val="right"/>
      <w:pPr>
        <w:ind w:left="2160" w:hanging="180"/>
      </w:pPr>
    </w:lvl>
    <w:lvl w:ilvl="3" w:tplc="01F42F9C">
      <w:start w:val="1"/>
      <w:numFmt w:val="decimal"/>
      <w:lvlText w:val="%4."/>
      <w:lvlJc w:val="left"/>
      <w:pPr>
        <w:ind w:left="2880" w:hanging="360"/>
      </w:pPr>
    </w:lvl>
    <w:lvl w:ilvl="4" w:tplc="BB8C5D6A">
      <w:start w:val="1"/>
      <w:numFmt w:val="lowerLetter"/>
      <w:lvlText w:val="%5."/>
      <w:lvlJc w:val="left"/>
      <w:pPr>
        <w:ind w:left="3600" w:hanging="360"/>
      </w:pPr>
    </w:lvl>
    <w:lvl w:ilvl="5" w:tplc="38C2C012">
      <w:start w:val="1"/>
      <w:numFmt w:val="lowerRoman"/>
      <w:lvlText w:val="%6."/>
      <w:lvlJc w:val="right"/>
      <w:pPr>
        <w:ind w:left="4320" w:hanging="180"/>
      </w:pPr>
    </w:lvl>
    <w:lvl w:ilvl="6" w:tplc="0C7EB758">
      <w:start w:val="1"/>
      <w:numFmt w:val="decimal"/>
      <w:lvlText w:val="%7."/>
      <w:lvlJc w:val="left"/>
      <w:pPr>
        <w:ind w:left="5040" w:hanging="360"/>
      </w:pPr>
    </w:lvl>
    <w:lvl w:ilvl="7" w:tplc="1C7290F4">
      <w:start w:val="1"/>
      <w:numFmt w:val="lowerLetter"/>
      <w:lvlText w:val="%8."/>
      <w:lvlJc w:val="left"/>
      <w:pPr>
        <w:ind w:left="5760" w:hanging="360"/>
      </w:pPr>
    </w:lvl>
    <w:lvl w:ilvl="8" w:tplc="580AEB58">
      <w:start w:val="1"/>
      <w:numFmt w:val="lowerRoman"/>
      <w:lvlText w:val="%9."/>
      <w:lvlJc w:val="right"/>
      <w:pPr>
        <w:ind w:left="6480" w:hanging="180"/>
      </w:pPr>
    </w:lvl>
  </w:abstractNum>
  <w:abstractNum w:abstractNumId="23" w15:restartNumberingAfterBreak="0">
    <w:nsid w:val="635D269B"/>
    <w:multiLevelType w:val="hybridMultilevel"/>
    <w:tmpl w:val="89F0435C"/>
    <w:lvl w:ilvl="0" w:tplc="8C40094E">
      <w:start w:val="1"/>
      <w:numFmt w:val="decimal"/>
      <w:lvlText w:val="%1."/>
      <w:lvlJc w:val="left"/>
      <w:pPr>
        <w:ind w:left="720" w:hanging="360"/>
      </w:pPr>
    </w:lvl>
    <w:lvl w:ilvl="1" w:tplc="71368A30">
      <w:start w:val="1"/>
      <w:numFmt w:val="lowerLetter"/>
      <w:lvlText w:val="%2."/>
      <w:lvlJc w:val="left"/>
      <w:pPr>
        <w:ind w:left="1440" w:hanging="360"/>
      </w:pPr>
    </w:lvl>
    <w:lvl w:ilvl="2" w:tplc="B42CA5A2">
      <w:start w:val="1"/>
      <w:numFmt w:val="lowerRoman"/>
      <w:lvlText w:val="%3."/>
      <w:lvlJc w:val="right"/>
      <w:pPr>
        <w:ind w:left="2160" w:hanging="180"/>
      </w:pPr>
    </w:lvl>
    <w:lvl w:ilvl="3" w:tplc="B19E9998">
      <w:start w:val="1"/>
      <w:numFmt w:val="decimal"/>
      <w:lvlText w:val="%4."/>
      <w:lvlJc w:val="left"/>
      <w:pPr>
        <w:ind w:left="2880" w:hanging="360"/>
      </w:pPr>
    </w:lvl>
    <w:lvl w:ilvl="4" w:tplc="CE042682">
      <w:start w:val="1"/>
      <w:numFmt w:val="lowerLetter"/>
      <w:lvlText w:val="%5."/>
      <w:lvlJc w:val="left"/>
      <w:pPr>
        <w:ind w:left="3600" w:hanging="360"/>
      </w:pPr>
    </w:lvl>
    <w:lvl w:ilvl="5" w:tplc="A634856E">
      <w:start w:val="1"/>
      <w:numFmt w:val="lowerRoman"/>
      <w:lvlText w:val="%6."/>
      <w:lvlJc w:val="right"/>
      <w:pPr>
        <w:ind w:left="4320" w:hanging="180"/>
      </w:pPr>
    </w:lvl>
    <w:lvl w:ilvl="6" w:tplc="3992FE18">
      <w:start w:val="1"/>
      <w:numFmt w:val="decimal"/>
      <w:lvlText w:val="%7."/>
      <w:lvlJc w:val="left"/>
      <w:pPr>
        <w:ind w:left="5040" w:hanging="360"/>
      </w:pPr>
    </w:lvl>
    <w:lvl w:ilvl="7" w:tplc="A2564CBC">
      <w:start w:val="1"/>
      <w:numFmt w:val="lowerLetter"/>
      <w:lvlText w:val="%8."/>
      <w:lvlJc w:val="left"/>
      <w:pPr>
        <w:ind w:left="5760" w:hanging="360"/>
      </w:pPr>
    </w:lvl>
    <w:lvl w:ilvl="8" w:tplc="61F45322">
      <w:start w:val="1"/>
      <w:numFmt w:val="lowerRoman"/>
      <w:lvlText w:val="%9."/>
      <w:lvlJc w:val="right"/>
      <w:pPr>
        <w:ind w:left="6480" w:hanging="180"/>
      </w:pPr>
    </w:lvl>
  </w:abstractNum>
  <w:abstractNum w:abstractNumId="24" w15:restartNumberingAfterBreak="0">
    <w:nsid w:val="649F773F"/>
    <w:multiLevelType w:val="multilevel"/>
    <w:tmpl w:val="F708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43074D"/>
    <w:multiLevelType w:val="hybridMultilevel"/>
    <w:tmpl w:val="B48E34C8"/>
    <w:lvl w:ilvl="0" w:tplc="FFFFFFFF">
      <w:start w:val="5"/>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6" w15:restartNumberingAfterBreak="0">
    <w:nsid w:val="65FA6CAE"/>
    <w:multiLevelType w:val="hybridMultilevel"/>
    <w:tmpl w:val="F0D261AA"/>
    <w:lvl w:ilvl="0" w:tplc="4E0EEC04">
      <w:start w:val="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6895C56"/>
    <w:multiLevelType w:val="hybridMultilevel"/>
    <w:tmpl w:val="5E042DF2"/>
    <w:lvl w:ilvl="0" w:tplc="2F703E9C">
      <w:numFmt w:val="bullet"/>
      <w:lvlText w:val=""/>
      <w:lvlJc w:val="left"/>
      <w:pPr>
        <w:ind w:left="720" w:hanging="360"/>
      </w:pPr>
      <w:rPr>
        <w:rFonts w:ascii="Symbol" w:eastAsiaTheme="minorEastAsia" w:hAnsi="Symbol" w:cstheme="minorHAns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6C2338ED"/>
    <w:multiLevelType w:val="hybridMultilevel"/>
    <w:tmpl w:val="4852DA12"/>
    <w:lvl w:ilvl="0" w:tplc="340A0017">
      <w:start w:val="1"/>
      <w:numFmt w:val="lowerLetter"/>
      <w:lvlText w:val="%1)"/>
      <w:lvlJc w:val="left"/>
      <w:pPr>
        <w:ind w:left="1211" w:hanging="360"/>
      </w:pPr>
    </w:lvl>
    <w:lvl w:ilvl="1" w:tplc="340A0005">
      <w:start w:val="1"/>
      <w:numFmt w:val="bullet"/>
      <w:lvlText w:val=""/>
      <w:lvlJc w:val="left"/>
      <w:pPr>
        <w:ind w:left="1931" w:hanging="360"/>
      </w:pPr>
      <w:rPr>
        <w:rFonts w:ascii="Wingdings" w:hAnsi="Wingdings" w:hint="default"/>
      </w:rPr>
    </w:lvl>
    <w:lvl w:ilvl="2" w:tplc="340A001B" w:tentative="1">
      <w:start w:val="1"/>
      <w:numFmt w:val="lowerRoman"/>
      <w:lvlText w:val="%3."/>
      <w:lvlJc w:val="right"/>
      <w:pPr>
        <w:ind w:left="2651" w:hanging="180"/>
      </w:pPr>
    </w:lvl>
    <w:lvl w:ilvl="3" w:tplc="340A000F" w:tentative="1">
      <w:start w:val="1"/>
      <w:numFmt w:val="decimal"/>
      <w:lvlText w:val="%4."/>
      <w:lvlJc w:val="left"/>
      <w:pPr>
        <w:ind w:left="3371" w:hanging="360"/>
      </w:pPr>
    </w:lvl>
    <w:lvl w:ilvl="4" w:tplc="340A0019" w:tentative="1">
      <w:start w:val="1"/>
      <w:numFmt w:val="lowerLetter"/>
      <w:lvlText w:val="%5."/>
      <w:lvlJc w:val="left"/>
      <w:pPr>
        <w:ind w:left="4091" w:hanging="360"/>
      </w:pPr>
    </w:lvl>
    <w:lvl w:ilvl="5" w:tplc="340A001B" w:tentative="1">
      <w:start w:val="1"/>
      <w:numFmt w:val="lowerRoman"/>
      <w:lvlText w:val="%6."/>
      <w:lvlJc w:val="right"/>
      <w:pPr>
        <w:ind w:left="4811" w:hanging="180"/>
      </w:pPr>
    </w:lvl>
    <w:lvl w:ilvl="6" w:tplc="340A000F" w:tentative="1">
      <w:start w:val="1"/>
      <w:numFmt w:val="decimal"/>
      <w:lvlText w:val="%7."/>
      <w:lvlJc w:val="left"/>
      <w:pPr>
        <w:ind w:left="5531" w:hanging="360"/>
      </w:pPr>
    </w:lvl>
    <w:lvl w:ilvl="7" w:tplc="340A0019" w:tentative="1">
      <w:start w:val="1"/>
      <w:numFmt w:val="lowerLetter"/>
      <w:lvlText w:val="%8."/>
      <w:lvlJc w:val="left"/>
      <w:pPr>
        <w:ind w:left="6251" w:hanging="360"/>
      </w:pPr>
    </w:lvl>
    <w:lvl w:ilvl="8" w:tplc="340A001B" w:tentative="1">
      <w:start w:val="1"/>
      <w:numFmt w:val="lowerRoman"/>
      <w:lvlText w:val="%9."/>
      <w:lvlJc w:val="right"/>
      <w:pPr>
        <w:ind w:left="6971" w:hanging="180"/>
      </w:pPr>
    </w:lvl>
  </w:abstractNum>
  <w:abstractNum w:abstractNumId="29" w15:restartNumberingAfterBreak="0">
    <w:nsid w:val="6D0A74F4"/>
    <w:multiLevelType w:val="hybridMultilevel"/>
    <w:tmpl w:val="016AB2DE"/>
    <w:lvl w:ilvl="0" w:tplc="580A000F">
      <w:start w:val="1"/>
      <w:numFmt w:val="decimal"/>
      <w:lvlText w:val="%1."/>
      <w:lvlJc w:val="left"/>
      <w:pPr>
        <w:ind w:left="1440" w:hanging="360"/>
      </w:pPr>
    </w:lvl>
    <w:lvl w:ilvl="1" w:tplc="7650675E">
      <w:numFmt w:val="bullet"/>
      <w:lvlText w:val=""/>
      <w:lvlJc w:val="left"/>
      <w:pPr>
        <w:ind w:left="2160" w:hanging="360"/>
      </w:pPr>
      <w:rPr>
        <w:rFonts w:ascii="Wingdings" w:eastAsia="Times New Roman" w:hAnsi="Wingdings" w:cs="Tahoma" w:hint="default"/>
      </w:r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30" w15:restartNumberingAfterBreak="0">
    <w:nsid w:val="6E116478"/>
    <w:multiLevelType w:val="hybridMultilevel"/>
    <w:tmpl w:val="242ADA0A"/>
    <w:lvl w:ilvl="0" w:tplc="340A0005">
      <w:start w:val="1"/>
      <w:numFmt w:val="bullet"/>
      <w:lvlText w:val=""/>
      <w:lvlJc w:val="left"/>
      <w:pPr>
        <w:ind w:left="2225" w:hanging="360"/>
      </w:pPr>
      <w:rPr>
        <w:rFonts w:ascii="Wingdings" w:hAnsi="Wingdings" w:hint="default"/>
      </w:rPr>
    </w:lvl>
    <w:lvl w:ilvl="1" w:tplc="3F9A72F6">
      <w:numFmt w:val="bullet"/>
      <w:lvlText w:val="•"/>
      <w:lvlJc w:val="left"/>
      <w:pPr>
        <w:ind w:left="3305" w:hanging="720"/>
      </w:pPr>
      <w:rPr>
        <w:rFonts w:ascii="Arial" w:eastAsia="Times New Roman" w:hAnsi="Arial" w:cs="Arial" w:hint="default"/>
      </w:rPr>
    </w:lvl>
    <w:lvl w:ilvl="2" w:tplc="340A0005" w:tentative="1">
      <w:start w:val="1"/>
      <w:numFmt w:val="bullet"/>
      <w:lvlText w:val=""/>
      <w:lvlJc w:val="left"/>
      <w:pPr>
        <w:ind w:left="3665" w:hanging="360"/>
      </w:pPr>
      <w:rPr>
        <w:rFonts w:ascii="Wingdings" w:hAnsi="Wingdings" w:hint="default"/>
      </w:rPr>
    </w:lvl>
    <w:lvl w:ilvl="3" w:tplc="340A0001" w:tentative="1">
      <w:start w:val="1"/>
      <w:numFmt w:val="bullet"/>
      <w:lvlText w:val=""/>
      <w:lvlJc w:val="left"/>
      <w:pPr>
        <w:ind w:left="4385" w:hanging="360"/>
      </w:pPr>
      <w:rPr>
        <w:rFonts w:ascii="Symbol" w:hAnsi="Symbol" w:hint="default"/>
      </w:rPr>
    </w:lvl>
    <w:lvl w:ilvl="4" w:tplc="340A0003" w:tentative="1">
      <w:start w:val="1"/>
      <w:numFmt w:val="bullet"/>
      <w:lvlText w:val="o"/>
      <w:lvlJc w:val="left"/>
      <w:pPr>
        <w:ind w:left="5105" w:hanging="360"/>
      </w:pPr>
      <w:rPr>
        <w:rFonts w:ascii="Courier New" w:hAnsi="Courier New" w:cs="Courier New" w:hint="default"/>
      </w:rPr>
    </w:lvl>
    <w:lvl w:ilvl="5" w:tplc="340A0005" w:tentative="1">
      <w:start w:val="1"/>
      <w:numFmt w:val="bullet"/>
      <w:lvlText w:val=""/>
      <w:lvlJc w:val="left"/>
      <w:pPr>
        <w:ind w:left="5825" w:hanging="360"/>
      </w:pPr>
      <w:rPr>
        <w:rFonts w:ascii="Wingdings" w:hAnsi="Wingdings" w:hint="default"/>
      </w:rPr>
    </w:lvl>
    <w:lvl w:ilvl="6" w:tplc="340A0001" w:tentative="1">
      <w:start w:val="1"/>
      <w:numFmt w:val="bullet"/>
      <w:lvlText w:val=""/>
      <w:lvlJc w:val="left"/>
      <w:pPr>
        <w:ind w:left="6545" w:hanging="360"/>
      </w:pPr>
      <w:rPr>
        <w:rFonts w:ascii="Symbol" w:hAnsi="Symbol" w:hint="default"/>
      </w:rPr>
    </w:lvl>
    <w:lvl w:ilvl="7" w:tplc="340A0003" w:tentative="1">
      <w:start w:val="1"/>
      <w:numFmt w:val="bullet"/>
      <w:lvlText w:val="o"/>
      <w:lvlJc w:val="left"/>
      <w:pPr>
        <w:ind w:left="7265" w:hanging="360"/>
      </w:pPr>
      <w:rPr>
        <w:rFonts w:ascii="Courier New" w:hAnsi="Courier New" w:cs="Courier New" w:hint="default"/>
      </w:rPr>
    </w:lvl>
    <w:lvl w:ilvl="8" w:tplc="340A0005" w:tentative="1">
      <w:start w:val="1"/>
      <w:numFmt w:val="bullet"/>
      <w:lvlText w:val=""/>
      <w:lvlJc w:val="left"/>
      <w:pPr>
        <w:ind w:left="7985" w:hanging="360"/>
      </w:pPr>
      <w:rPr>
        <w:rFonts w:ascii="Wingdings" w:hAnsi="Wingdings" w:hint="default"/>
      </w:rPr>
    </w:lvl>
  </w:abstractNum>
  <w:abstractNum w:abstractNumId="31" w15:restartNumberingAfterBreak="0">
    <w:nsid w:val="754E1145"/>
    <w:multiLevelType w:val="hybridMultilevel"/>
    <w:tmpl w:val="7E30782E"/>
    <w:lvl w:ilvl="0" w:tplc="20FAA156">
      <w:start w:val="1"/>
      <w:numFmt w:val="upperLetter"/>
      <w:lvlText w:val="%1)"/>
      <w:lvlJc w:val="left"/>
      <w:pPr>
        <w:ind w:left="720" w:hanging="360"/>
      </w:pPr>
    </w:lvl>
    <w:lvl w:ilvl="1" w:tplc="CC58C6A0">
      <w:start w:val="1"/>
      <w:numFmt w:val="lowerLetter"/>
      <w:lvlText w:val="%2."/>
      <w:lvlJc w:val="left"/>
      <w:pPr>
        <w:ind w:left="1440" w:hanging="360"/>
      </w:pPr>
    </w:lvl>
    <w:lvl w:ilvl="2" w:tplc="6A4095D4">
      <w:start w:val="1"/>
      <w:numFmt w:val="lowerRoman"/>
      <w:lvlText w:val="%3."/>
      <w:lvlJc w:val="right"/>
      <w:pPr>
        <w:ind w:left="2160" w:hanging="180"/>
      </w:pPr>
    </w:lvl>
    <w:lvl w:ilvl="3" w:tplc="71CE63A4">
      <w:start w:val="1"/>
      <w:numFmt w:val="decimal"/>
      <w:lvlText w:val="%4."/>
      <w:lvlJc w:val="left"/>
      <w:pPr>
        <w:ind w:left="2880" w:hanging="360"/>
      </w:pPr>
    </w:lvl>
    <w:lvl w:ilvl="4" w:tplc="071E68DC">
      <w:start w:val="1"/>
      <w:numFmt w:val="lowerLetter"/>
      <w:lvlText w:val="%5."/>
      <w:lvlJc w:val="left"/>
      <w:pPr>
        <w:ind w:left="3600" w:hanging="360"/>
      </w:pPr>
    </w:lvl>
    <w:lvl w:ilvl="5" w:tplc="5F1C44E6">
      <w:start w:val="1"/>
      <w:numFmt w:val="lowerRoman"/>
      <w:lvlText w:val="%6."/>
      <w:lvlJc w:val="right"/>
      <w:pPr>
        <w:ind w:left="4320" w:hanging="180"/>
      </w:pPr>
    </w:lvl>
    <w:lvl w:ilvl="6" w:tplc="C04A7F58">
      <w:start w:val="1"/>
      <w:numFmt w:val="decimal"/>
      <w:lvlText w:val="%7."/>
      <w:lvlJc w:val="left"/>
      <w:pPr>
        <w:ind w:left="5040" w:hanging="360"/>
      </w:pPr>
    </w:lvl>
    <w:lvl w:ilvl="7" w:tplc="C720BDAE">
      <w:start w:val="1"/>
      <w:numFmt w:val="lowerLetter"/>
      <w:lvlText w:val="%8."/>
      <w:lvlJc w:val="left"/>
      <w:pPr>
        <w:ind w:left="5760" w:hanging="360"/>
      </w:pPr>
    </w:lvl>
    <w:lvl w:ilvl="8" w:tplc="3E58191E">
      <w:start w:val="1"/>
      <w:numFmt w:val="lowerRoman"/>
      <w:lvlText w:val="%9."/>
      <w:lvlJc w:val="right"/>
      <w:pPr>
        <w:ind w:left="6480" w:hanging="180"/>
      </w:pPr>
    </w:lvl>
  </w:abstractNum>
  <w:abstractNum w:abstractNumId="32" w15:restartNumberingAfterBreak="0">
    <w:nsid w:val="768F29C0"/>
    <w:multiLevelType w:val="hybridMultilevel"/>
    <w:tmpl w:val="C3BEC4B0"/>
    <w:lvl w:ilvl="0" w:tplc="FFFFFFFF">
      <w:start w:val="1"/>
      <w:numFmt w:val="decimal"/>
      <w:lvlText w:val="%1."/>
      <w:lvlJc w:val="left"/>
      <w:pPr>
        <w:ind w:left="1440" w:hanging="360"/>
      </w:pPr>
    </w:lvl>
    <w:lvl w:ilvl="1" w:tplc="7650675E">
      <w:numFmt w:val="bullet"/>
      <w:lvlText w:val=""/>
      <w:lvlJc w:val="left"/>
      <w:pPr>
        <w:ind w:left="2160" w:hanging="360"/>
      </w:pPr>
      <w:rPr>
        <w:rFonts w:ascii="Wingdings" w:eastAsia="Times New Roman" w:hAnsi="Wingdings" w:cs="Tahoma" w:hint="default"/>
      </w:r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33" w15:restartNumberingAfterBreak="0">
    <w:nsid w:val="76C248E4"/>
    <w:multiLevelType w:val="hybridMultilevel"/>
    <w:tmpl w:val="4D16CA00"/>
    <w:lvl w:ilvl="0" w:tplc="E8A0E19A">
      <w:start w:val="1"/>
      <w:numFmt w:val="decimal"/>
      <w:lvlText w:val="%1."/>
      <w:lvlJc w:val="left"/>
      <w:pPr>
        <w:ind w:left="720" w:hanging="360"/>
      </w:pPr>
    </w:lvl>
    <w:lvl w:ilvl="1" w:tplc="864819B8">
      <w:start w:val="1"/>
      <w:numFmt w:val="lowerLetter"/>
      <w:lvlText w:val="%2."/>
      <w:lvlJc w:val="left"/>
      <w:pPr>
        <w:ind w:left="1440" w:hanging="360"/>
      </w:pPr>
    </w:lvl>
    <w:lvl w:ilvl="2" w:tplc="0EBCC140">
      <w:start w:val="1"/>
      <w:numFmt w:val="lowerRoman"/>
      <w:lvlText w:val="%3."/>
      <w:lvlJc w:val="right"/>
      <w:pPr>
        <w:ind w:left="2160" w:hanging="180"/>
      </w:pPr>
    </w:lvl>
    <w:lvl w:ilvl="3" w:tplc="4AE0E5B4">
      <w:start w:val="1"/>
      <w:numFmt w:val="decimal"/>
      <w:lvlText w:val="%4."/>
      <w:lvlJc w:val="left"/>
      <w:pPr>
        <w:ind w:left="2880" w:hanging="360"/>
      </w:pPr>
    </w:lvl>
    <w:lvl w:ilvl="4" w:tplc="D08E78A0">
      <w:start w:val="1"/>
      <w:numFmt w:val="lowerLetter"/>
      <w:lvlText w:val="%5."/>
      <w:lvlJc w:val="left"/>
      <w:pPr>
        <w:ind w:left="3600" w:hanging="360"/>
      </w:pPr>
    </w:lvl>
    <w:lvl w:ilvl="5" w:tplc="20E8CF9E">
      <w:start w:val="1"/>
      <w:numFmt w:val="lowerRoman"/>
      <w:lvlText w:val="%6."/>
      <w:lvlJc w:val="right"/>
      <w:pPr>
        <w:ind w:left="4320" w:hanging="180"/>
      </w:pPr>
    </w:lvl>
    <w:lvl w:ilvl="6" w:tplc="9E162BA8">
      <w:start w:val="1"/>
      <w:numFmt w:val="decimal"/>
      <w:lvlText w:val="%7."/>
      <w:lvlJc w:val="left"/>
      <w:pPr>
        <w:ind w:left="5040" w:hanging="360"/>
      </w:pPr>
    </w:lvl>
    <w:lvl w:ilvl="7" w:tplc="1AA0D46C">
      <w:start w:val="1"/>
      <w:numFmt w:val="lowerLetter"/>
      <w:lvlText w:val="%8."/>
      <w:lvlJc w:val="left"/>
      <w:pPr>
        <w:ind w:left="5760" w:hanging="360"/>
      </w:pPr>
    </w:lvl>
    <w:lvl w:ilvl="8" w:tplc="BEBEFBD2">
      <w:start w:val="1"/>
      <w:numFmt w:val="lowerRoman"/>
      <w:lvlText w:val="%9."/>
      <w:lvlJc w:val="right"/>
      <w:pPr>
        <w:ind w:left="6480" w:hanging="180"/>
      </w:pPr>
    </w:lvl>
  </w:abstractNum>
  <w:abstractNum w:abstractNumId="34" w15:restartNumberingAfterBreak="0">
    <w:nsid w:val="77001537"/>
    <w:multiLevelType w:val="hybridMultilevel"/>
    <w:tmpl w:val="B5BEE942"/>
    <w:lvl w:ilvl="0" w:tplc="580A0017">
      <w:start w:val="1"/>
      <w:numFmt w:val="lowerLetter"/>
      <w:lvlText w:val="%1)"/>
      <w:lvlJc w:val="left"/>
      <w:pPr>
        <w:ind w:left="9149" w:hanging="360"/>
      </w:pPr>
      <w:rPr>
        <w:rFonts w:hint="default"/>
      </w:rPr>
    </w:lvl>
    <w:lvl w:ilvl="1" w:tplc="0C0A0003" w:tentative="1">
      <w:start w:val="1"/>
      <w:numFmt w:val="bullet"/>
      <w:lvlText w:val="o"/>
      <w:lvlJc w:val="left"/>
      <w:pPr>
        <w:ind w:left="9869" w:hanging="360"/>
      </w:pPr>
      <w:rPr>
        <w:rFonts w:ascii="Courier New" w:hAnsi="Courier New" w:cs="Courier New" w:hint="default"/>
      </w:rPr>
    </w:lvl>
    <w:lvl w:ilvl="2" w:tplc="0C0A0005" w:tentative="1">
      <w:start w:val="1"/>
      <w:numFmt w:val="bullet"/>
      <w:lvlText w:val=""/>
      <w:lvlJc w:val="left"/>
      <w:pPr>
        <w:ind w:left="10589" w:hanging="360"/>
      </w:pPr>
      <w:rPr>
        <w:rFonts w:ascii="Wingdings" w:hAnsi="Wingdings" w:hint="default"/>
      </w:rPr>
    </w:lvl>
    <w:lvl w:ilvl="3" w:tplc="0C0A0001" w:tentative="1">
      <w:start w:val="1"/>
      <w:numFmt w:val="bullet"/>
      <w:lvlText w:val=""/>
      <w:lvlJc w:val="left"/>
      <w:pPr>
        <w:ind w:left="11309" w:hanging="360"/>
      </w:pPr>
      <w:rPr>
        <w:rFonts w:ascii="Symbol" w:hAnsi="Symbol" w:hint="default"/>
      </w:rPr>
    </w:lvl>
    <w:lvl w:ilvl="4" w:tplc="0C0A0003" w:tentative="1">
      <w:start w:val="1"/>
      <w:numFmt w:val="bullet"/>
      <w:lvlText w:val="o"/>
      <w:lvlJc w:val="left"/>
      <w:pPr>
        <w:ind w:left="12029" w:hanging="360"/>
      </w:pPr>
      <w:rPr>
        <w:rFonts w:ascii="Courier New" w:hAnsi="Courier New" w:cs="Courier New" w:hint="default"/>
      </w:rPr>
    </w:lvl>
    <w:lvl w:ilvl="5" w:tplc="0C0A0005" w:tentative="1">
      <w:start w:val="1"/>
      <w:numFmt w:val="bullet"/>
      <w:lvlText w:val=""/>
      <w:lvlJc w:val="left"/>
      <w:pPr>
        <w:ind w:left="12749" w:hanging="360"/>
      </w:pPr>
      <w:rPr>
        <w:rFonts w:ascii="Wingdings" w:hAnsi="Wingdings" w:hint="default"/>
      </w:rPr>
    </w:lvl>
    <w:lvl w:ilvl="6" w:tplc="0C0A0001" w:tentative="1">
      <w:start w:val="1"/>
      <w:numFmt w:val="bullet"/>
      <w:lvlText w:val=""/>
      <w:lvlJc w:val="left"/>
      <w:pPr>
        <w:ind w:left="13469" w:hanging="360"/>
      </w:pPr>
      <w:rPr>
        <w:rFonts w:ascii="Symbol" w:hAnsi="Symbol" w:hint="default"/>
      </w:rPr>
    </w:lvl>
    <w:lvl w:ilvl="7" w:tplc="0C0A0003" w:tentative="1">
      <w:start w:val="1"/>
      <w:numFmt w:val="bullet"/>
      <w:lvlText w:val="o"/>
      <w:lvlJc w:val="left"/>
      <w:pPr>
        <w:ind w:left="14189" w:hanging="360"/>
      </w:pPr>
      <w:rPr>
        <w:rFonts w:ascii="Courier New" w:hAnsi="Courier New" w:cs="Courier New" w:hint="default"/>
      </w:rPr>
    </w:lvl>
    <w:lvl w:ilvl="8" w:tplc="0C0A0005" w:tentative="1">
      <w:start w:val="1"/>
      <w:numFmt w:val="bullet"/>
      <w:lvlText w:val=""/>
      <w:lvlJc w:val="left"/>
      <w:pPr>
        <w:ind w:left="14909" w:hanging="360"/>
      </w:pPr>
      <w:rPr>
        <w:rFonts w:ascii="Wingdings" w:hAnsi="Wingdings" w:hint="default"/>
      </w:rPr>
    </w:lvl>
  </w:abstractNum>
  <w:abstractNum w:abstractNumId="35" w15:restartNumberingAfterBreak="0">
    <w:nsid w:val="7F6B6DE6"/>
    <w:multiLevelType w:val="hybridMultilevel"/>
    <w:tmpl w:val="C3BEC4B0"/>
    <w:lvl w:ilvl="0" w:tplc="FFFFFFFF">
      <w:start w:val="1"/>
      <w:numFmt w:val="decimal"/>
      <w:lvlText w:val="%1."/>
      <w:lvlJc w:val="left"/>
      <w:pPr>
        <w:ind w:left="1440" w:hanging="360"/>
      </w:pPr>
    </w:lvl>
    <w:lvl w:ilvl="1" w:tplc="7650675E">
      <w:numFmt w:val="bullet"/>
      <w:lvlText w:val=""/>
      <w:lvlJc w:val="left"/>
      <w:pPr>
        <w:ind w:left="2160" w:hanging="360"/>
      </w:pPr>
      <w:rPr>
        <w:rFonts w:ascii="Wingdings" w:eastAsia="Times New Roman" w:hAnsi="Wingdings" w:cs="Tahoma" w:hint="default"/>
      </w:r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36" w15:restartNumberingAfterBreak="0">
    <w:nsid w:val="7F867A6A"/>
    <w:multiLevelType w:val="hybridMultilevel"/>
    <w:tmpl w:val="016AB2DE"/>
    <w:lvl w:ilvl="0" w:tplc="580A000F">
      <w:start w:val="1"/>
      <w:numFmt w:val="decimal"/>
      <w:lvlText w:val="%1."/>
      <w:lvlJc w:val="left"/>
      <w:pPr>
        <w:ind w:left="1440" w:hanging="360"/>
      </w:pPr>
    </w:lvl>
    <w:lvl w:ilvl="1" w:tplc="7650675E">
      <w:numFmt w:val="bullet"/>
      <w:lvlText w:val=""/>
      <w:lvlJc w:val="left"/>
      <w:pPr>
        <w:ind w:left="2160" w:hanging="360"/>
      </w:pPr>
      <w:rPr>
        <w:rFonts w:ascii="Wingdings" w:eastAsia="Times New Roman" w:hAnsi="Wingdings" w:cs="Tahoma" w:hint="default"/>
      </w:r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num w:numId="1" w16cid:durableId="1235435725">
    <w:abstractNumId w:val="22"/>
  </w:num>
  <w:num w:numId="2" w16cid:durableId="618754520">
    <w:abstractNumId w:val="4"/>
  </w:num>
  <w:num w:numId="3" w16cid:durableId="1183976605">
    <w:abstractNumId w:val="8"/>
  </w:num>
  <w:num w:numId="4" w16cid:durableId="1504663502">
    <w:abstractNumId w:val="31"/>
  </w:num>
  <w:num w:numId="5" w16cid:durableId="1212495999">
    <w:abstractNumId w:val="33"/>
  </w:num>
  <w:num w:numId="6" w16cid:durableId="523206316">
    <w:abstractNumId w:val="7"/>
  </w:num>
  <w:num w:numId="7" w16cid:durableId="1234317112">
    <w:abstractNumId w:val="23"/>
  </w:num>
  <w:num w:numId="8" w16cid:durableId="1290740790">
    <w:abstractNumId w:val="26"/>
  </w:num>
  <w:num w:numId="9" w16cid:durableId="1326132440">
    <w:abstractNumId w:val="35"/>
  </w:num>
  <w:num w:numId="10" w16cid:durableId="569657757">
    <w:abstractNumId w:val="9"/>
  </w:num>
  <w:num w:numId="11" w16cid:durableId="1376346374">
    <w:abstractNumId w:val="20"/>
  </w:num>
  <w:num w:numId="12" w16cid:durableId="1196237740">
    <w:abstractNumId w:val="13"/>
  </w:num>
  <w:num w:numId="13" w16cid:durableId="1568488482">
    <w:abstractNumId w:val="15"/>
  </w:num>
  <w:num w:numId="14" w16cid:durableId="1729524893">
    <w:abstractNumId w:val="2"/>
  </w:num>
  <w:num w:numId="15" w16cid:durableId="1553350251">
    <w:abstractNumId w:val="30"/>
  </w:num>
  <w:num w:numId="16" w16cid:durableId="1930499023">
    <w:abstractNumId w:val="19"/>
  </w:num>
  <w:num w:numId="17" w16cid:durableId="1930120441">
    <w:abstractNumId w:val="36"/>
  </w:num>
  <w:num w:numId="18" w16cid:durableId="1911773700">
    <w:abstractNumId w:val="29"/>
  </w:num>
  <w:num w:numId="19" w16cid:durableId="1284729599">
    <w:abstractNumId w:val="3"/>
  </w:num>
  <w:num w:numId="20" w16cid:durableId="787509360">
    <w:abstractNumId w:val="27"/>
  </w:num>
  <w:num w:numId="21" w16cid:durableId="869533889">
    <w:abstractNumId w:val="34"/>
  </w:num>
  <w:num w:numId="22" w16cid:durableId="1487236169">
    <w:abstractNumId w:val="28"/>
  </w:num>
  <w:num w:numId="23" w16cid:durableId="1463812781">
    <w:abstractNumId w:val="10"/>
  </w:num>
  <w:num w:numId="24" w16cid:durableId="1263951764">
    <w:abstractNumId w:val="32"/>
  </w:num>
  <w:num w:numId="25" w16cid:durableId="1942493089">
    <w:abstractNumId w:val="11"/>
  </w:num>
  <w:num w:numId="26" w16cid:durableId="1930456430">
    <w:abstractNumId w:val="12"/>
  </w:num>
  <w:num w:numId="27" w16cid:durableId="777409274">
    <w:abstractNumId w:val="1"/>
  </w:num>
  <w:num w:numId="28" w16cid:durableId="1329867375">
    <w:abstractNumId w:val="17"/>
  </w:num>
  <w:num w:numId="29" w16cid:durableId="680374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0464585">
    <w:abstractNumId w:val="14"/>
  </w:num>
  <w:num w:numId="31" w16cid:durableId="1126316479">
    <w:abstractNumId w:val="21"/>
  </w:num>
  <w:num w:numId="32" w16cid:durableId="1902474682">
    <w:abstractNumId w:val="5"/>
  </w:num>
  <w:num w:numId="33" w16cid:durableId="1419713586">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1794040">
    <w:abstractNumId w:val="18"/>
  </w:num>
  <w:num w:numId="35" w16cid:durableId="1005284649">
    <w:abstractNumId w:val="25"/>
  </w:num>
  <w:num w:numId="36" w16cid:durableId="1968583465">
    <w:abstractNumId w:val="6"/>
  </w:num>
  <w:num w:numId="37" w16cid:durableId="1079600891">
    <w:abstractNumId w:val="24"/>
  </w:num>
  <w:num w:numId="38" w16cid:durableId="162569042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78D"/>
    <w:rsid w:val="00000D59"/>
    <w:rsid w:val="00002C6D"/>
    <w:rsid w:val="000030EE"/>
    <w:rsid w:val="000031F4"/>
    <w:rsid w:val="000037BA"/>
    <w:rsid w:val="0000490F"/>
    <w:rsid w:val="00004971"/>
    <w:rsid w:val="00007994"/>
    <w:rsid w:val="00012586"/>
    <w:rsid w:val="0001536D"/>
    <w:rsid w:val="00015D18"/>
    <w:rsid w:val="0002698F"/>
    <w:rsid w:val="00030E2F"/>
    <w:rsid w:val="00031DF1"/>
    <w:rsid w:val="00032832"/>
    <w:rsid w:val="00032986"/>
    <w:rsid w:val="00032E84"/>
    <w:rsid w:val="00032EF9"/>
    <w:rsid w:val="000330AE"/>
    <w:rsid w:val="0003598C"/>
    <w:rsid w:val="00035F1C"/>
    <w:rsid w:val="00040320"/>
    <w:rsid w:val="00041E69"/>
    <w:rsid w:val="00042813"/>
    <w:rsid w:val="000436D3"/>
    <w:rsid w:val="000443CB"/>
    <w:rsid w:val="00044738"/>
    <w:rsid w:val="00045A74"/>
    <w:rsid w:val="00052E08"/>
    <w:rsid w:val="000534E3"/>
    <w:rsid w:val="000556AD"/>
    <w:rsid w:val="000559D3"/>
    <w:rsid w:val="0006082B"/>
    <w:rsid w:val="00067009"/>
    <w:rsid w:val="00070A67"/>
    <w:rsid w:val="00071686"/>
    <w:rsid w:val="00072E88"/>
    <w:rsid w:val="00076C8B"/>
    <w:rsid w:val="0007712C"/>
    <w:rsid w:val="0007733F"/>
    <w:rsid w:val="000829FF"/>
    <w:rsid w:val="00082A0D"/>
    <w:rsid w:val="00082D31"/>
    <w:rsid w:val="00084BDB"/>
    <w:rsid w:val="00085FC6"/>
    <w:rsid w:val="00086772"/>
    <w:rsid w:val="00086CEF"/>
    <w:rsid w:val="00087DA8"/>
    <w:rsid w:val="00090D2E"/>
    <w:rsid w:val="00091509"/>
    <w:rsid w:val="00092B68"/>
    <w:rsid w:val="000936F6"/>
    <w:rsid w:val="0009520F"/>
    <w:rsid w:val="00095695"/>
    <w:rsid w:val="0009580D"/>
    <w:rsid w:val="000971B9"/>
    <w:rsid w:val="00097343"/>
    <w:rsid w:val="000A2B2E"/>
    <w:rsid w:val="000A4D0D"/>
    <w:rsid w:val="000A5C38"/>
    <w:rsid w:val="000A7095"/>
    <w:rsid w:val="000A7ACF"/>
    <w:rsid w:val="000A7B44"/>
    <w:rsid w:val="000A7CA4"/>
    <w:rsid w:val="000B0BFC"/>
    <w:rsid w:val="000B0E27"/>
    <w:rsid w:val="000B0F0A"/>
    <w:rsid w:val="000B0F7F"/>
    <w:rsid w:val="000B2528"/>
    <w:rsid w:val="000B49BF"/>
    <w:rsid w:val="000B4D0A"/>
    <w:rsid w:val="000B6667"/>
    <w:rsid w:val="000B76A2"/>
    <w:rsid w:val="000B7C41"/>
    <w:rsid w:val="000B7C74"/>
    <w:rsid w:val="000C13DD"/>
    <w:rsid w:val="000C17A6"/>
    <w:rsid w:val="000C3CED"/>
    <w:rsid w:val="000C4B2B"/>
    <w:rsid w:val="000C52D3"/>
    <w:rsid w:val="000C7059"/>
    <w:rsid w:val="000D04B7"/>
    <w:rsid w:val="000D14CD"/>
    <w:rsid w:val="000D1797"/>
    <w:rsid w:val="000D1A11"/>
    <w:rsid w:val="000D2266"/>
    <w:rsid w:val="000D23E7"/>
    <w:rsid w:val="000D3EEF"/>
    <w:rsid w:val="000D7126"/>
    <w:rsid w:val="000E001B"/>
    <w:rsid w:val="000E037E"/>
    <w:rsid w:val="000E1300"/>
    <w:rsid w:val="000E13EC"/>
    <w:rsid w:val="000E208D"/>
    <w:rsid w:val="000E48A4"/>
    <w:rsid w:val="000E5577"/>
    <w:rsid w:val="000F20D9"/>
    <w:rsid w:val="000F2115"/>
    <w:rsid w:val="000F23EA"/>
    <w:rsid w:val="000F6F7D"/>
    <w:rsid w:val="000F7686"/>
    <w:rsid w:val="001010FC"/>
    <w:rsid w:val="00102EA2"/>
    <w:rsid w:val="00104059"/>
    <w:rsid w:val="0010705B"/>
    <w:rsid w:val="001072B0"/>
    <w:rsid w:val="00107BA6"/>
    <w:rsid w:val="00112906"/>
    <w:rsid w:val="0011474A"/>
    <w:rsid w:val="001160CB"/>
    <w:rsid w:val="00116441"/>
    <w:rsid w:val="00117ABA"/>
    <w:rsid w:val="00121AFF"/>
    <w:rsid w:val="00121CBC"/>
    <w:rsid w:val="0012385A"/>
    <w:rsid w:val="00125859"/>
    <w:rsid w:val="00127A0C"/>
    <w:rsid w:val="00130190"/>
    <w:rsid w:val="00132356"/>
    <w:rsid w:val="00132B0E"/>
    <w:rsid w:val="00133765"/>
    <w:rsid w:val="001358ED"/>
    <w:rsid w:val="00137896"/>
    <w:rsid w:val="00141410"/>
    <w:rsid w:val="0014141A"/>
    <w:rsid w:val="00142966"/>
    <w:rsid w:val="00144B50"/>
    <w:rsid w:val="00146388"/>
    <w:rsid w:val="00146E00"/>
    <w:rsid w:val="00147770"/>
    <w:rsid w:val="0015089A"/>
    <w:rsid w:val="00151EB2"/>
    <w:rsid w:val="00152128"/>
    <w:rsid w:val="00152BB5"/>
    <w:rsid w:val="00153902"/>
    <w:rsid w:val="0015450B"/>
    <w:rsid w:val="001552EC"/>
    <w:rsid w:val="001557A3"/>
    <w:rsid w:val="00156C39"/>
    <w:rsid w:val="00164C54"/>
    <w:rsid w:val="00165D1B"/>
    <w:rsid w:val="00165F59"/>
    <w:rsid w:val="001700B0"/>
    <w:rsid w:val="00172E48"/>
    <w:rsid w:val="001731AD"/>
    <w:rsid w:val="001745CA"/>
    <w:rsid w:val="00176C9D"/>
    <w:rsid w:val="00176ED0"/>
    <w:rsid w:val="00177F4E"/>
    <w:rsid w:val="00179842"/>
    <w:rsid w:val="001808E3"/>
    <w:rsid w:val="001814F7"/>
    <w:rsid w:val="001815C8"/>
    <w:rsid w:val="001827D6"/>
    <w:rsid w:val="00182AE7"/>
    <w:rsid w:val="00185721"/>
    <w:rsid w:val="0018642E"/>
    <w:rsid w:val="001865F8"/>
    <w:rsid w:val="00186E98"/>
    <w:rsid w:val="00187DF1"/>
    <w:rsid w:val="00190059"/>
    <w:rsid w:val="001933F5"/>
    <w:rsid w:val="0019521E"/>
    <w:rsid w:val="00196E02"/>
    <w:rsid w:val="001974BB"/>
    <w:rsid w:val="001A5ED8"/>
    <w:rsid w:val="001B09B7"/>
    <w:rsid w:val="001B36AA"/>
    <w:rsid w:val="001B3760"/>
    <w:rsid w:val="001B480B"/>
    <w:rsid w:val="001B5D24"/>
    <w:rsid w:val="001B6974"/>
    <w:rsid w:val="001B765C"/>
    <w:rsid w:val="001C104D"/>
    <w:rsid w:val="001C1F03"/>
    <w:rsid w:val="001C5667"/>
    <w:rsid w:val="001C60B1"/>
    <w:rsid w:val="001D065F"/>
    <w:rsid w:val="001D23F4"/>
    <w:rsid w:val="001D2D52"/>
    <w:rsid w:val="001D44DE"/>
    <w:rsid w:val="001D6837"/>
    <w:rsid w:val="001D7852"/>
    <w:rsid w:val="001D7A8F"/>
    <w:rsid w:val="001E1C37"/>
    <w:rsid w:val="001E2FF3"/>
    <w:rsid w:val="001E328E"/>
    <w:rsid w:val="001F047A"/>
    <w:rsid w:val="001F365C"/>
    <w:rsid w:val="001F4686"/>
    <w:rsid w:val="001F51AF"/>
    <w:rsid w:val="001F5236"/>
    <w:rsid w:val="001F58B4"/>
    <w:rsid w:val="001F5B84"/>
    <w:rsid w:val="001F6867"/>
    <w:rsid w:val="00200324"/>
    <w:rsid w:val="002027E0"/>
    <w:rsid w:val="002031F8"/>
    <w:rsid w:val="0020378F"/>
    <w:rsid w:val="00210866"/>
    <w:rsid w:val="00213D6F"/>
    <w:rsid w:val="002156B9"/>
    <w:rsid w:val="00215DDB"/>
    <w:rsid w:val="00216A55"/>
    <w:rsid w:val="0021733E"/>
    <w:rsid w:val="00221664"/>
    <w:rsid w:val="00221ABE"/>
    <w:rsid w:val="00222064"/>
    <w:rsid w:val="0022315A"/>
    <w:rsid w:val="00224373"/>
    <w:rsid w:val="0022455F"/>
    <w:rsid w:val="00225D66"/>
    <w:rsid w:val="002279B8"/>
    <w:rsid w:val="00231085"/>
    <w:rsid w:val="002311BC"/>
    <w:rsid w:val="002312A4"/>
    <w:rsid w:val="00232C04"/>
    <w:rsid w:val="00235ED4"/>
    <w:rsid w:val="00236E9B"/>
    <w:rsid w:val="00236F4B"/>
    <w:rsid w:val="0023744F"/>
    <w:rsid w:val="00240036"/>
    <w:rsid w:val="00240093"/>
    <w:rsid w:val="00242033"/>
    <w:rsid w:val="00243E43"/>
    <w:rsid w:val="00244CE0"/>
    <w:rsid w:val="0024521E"/>
    <w:rsid w:val="002452A4"/>
    <w:rsid w:val="00250B30"/>
    <w:rsid w:val="002542CB"/>
    <w:rsid w:val="00254621"/>
    <w:rsid w:val="00255866"/>
    <w:rsid w:val="002565F3"/>
    <w:rsid w:val="002576B9"/>
    <w:rsid w:val="002579E5"/>
    <w:rsid w:val="00257CFB"/>
    <w:rsid w:val="00262FE6"/>
    <w:rsid w:val="00263AEA"/>
    <w:rsid w:val="00264CE7"/>
    <w:rsid w:val="00266929"/>
    <w:rsid w:val="002715AA"/>
    <w:rsid w:val="00275304"/>
    <w:rsid w:val="00277F83"/>
    <w:rsid w:val="002812FA"/>
    <w:rsid w:val="00285EB2"/>
    <w:rsid w:val="00292327"/>
    <w:rsid w:val="00293120"/>
    <w:rsid w:val="00293988"/>
    <w:rsid w:val="00293A08"/>
    <w:rsid w:val="00294E96"/>
    <w:rsid w:val="00297965"/>
    <w:rsid w:val="002A052E"/>
    <w:rsid w:val="002A1307"/>
    <w:rsid w:val="002A3E79"/>
    <w:rsid w:val="002A48B7"/>
    <w:rsid w:val="002A6E15"/>
    <w:rsid w:val="002A75C8"/>
    <w:rsid w:val="002B15D0"/>
    <w:rsid w:val="002B272E"/>
    <w:rsid w:val="002B4B16"/>
    <w:rsid w:val="002B533B"/>
    <w:rsid w:val="002B59B9"/>
    <w:rsid w:val="002B661F"/>
    <w:rsid w:val="002B7D1A"/>
    <w:rsid w:val="002C4410"/>
    <w:rsid w:val="002C4E6A"/>
    <w:rsid w:val="002C58CC"/>
    <w:rsid w:val="002C79D1"/>
    <w:rsid w:val="002D01BF"/>
    <w:rsid w:val="002D0247"/>
    <w:rsid w:val="002D16F7"/>
    <w:rsid w:val="002D4B72"/>
    <w:rsid w:val="002D538D"/>
    <w:rsid w:val="002D65E0"/>
    <w:rsid w:val="002D7534"/>
    <w:rsid w:val="002E038B"/>
    <w:rsid w:val="002E0CF1"/>
    <w:rsid w:val="002F189A"/>
    <w:rsid w:val="002F2EEA"/>
    <w:rsid w:val="002F4C5A"/>
    <w:rsid w:val="002F6499"/>
    <w:rsid w:val="002F670A"/>
    <w:rsid w:val="002F6F23"/>
    <w:rsid w:val="002F716F"/>
    <w:rsid w:val="002F7578"/>
    <w:rsid w:val="002F7C57"/>
    <w:rsid w:val="00304334"/>
    <w:rsid w:val="0030799E"/>
    <w:rsid w:val="00312674"/>
    <w:rsid w:val="00315477"/>
    <w:rsid w:val="0031662D"/>
    <w:rsid w:val="003215BA"/>
    <w:rsid w:val="0032351A"/>
    <w:rsid w:val="00324190"/>
    <w:rsid w:val="00324902"/>
    <w:rsid w:val="003300EE"/>
    <w:rsid w:val="00330A2E"/>
    <w:rsid w:val="00331EA2"/>
    <w:rsid w:val="00333978"/>
    <w:rsid w:val="003339AD"/>
    <w:rsid w:val="00334F7A"/>
    <w:rsid w:val="00340E5C"/>
    <w:rsid w:val="003452BF"/>
    <w:rsid w:val="003458D3"/>
    <w:rsid w:val="00345A1F"/>
    <w:rsid w:val="00345A58"/>
    <w:rsid w:val="003506AA"/>
    <w:rsid w:val="00353087"/>
    <w:rsid w:val="0036087E"/>
    <w:rsid w:val="003609A8"/>
    <w:rsid w:val="003621C7"/>
    <w:rsid w:val="00363522"/>
    <w:rsid w:val="00363781"/>
    <w:rsid w:val="00363B25"/>
    <w:rsid w:val="00365110"/>
    <w:rsid w:val="0036529D"/>
    <w:rsid w:val="00365E55"/>
    <w:rsid w:val="00367AC2"/>
    <w:rsid w:val="00367AEF"/>
    <w:rsid w:val="00370A1E"/>
    <w:rsid w:val="00370A7B"/>
    <w:rsid w:val="00370E32"/>
    <w:rsid w:val="0037406E"/>
    <w:rsid w:val="003753D2"/>
    <w:rsid w:val="0037547D"/>
    <w:rsid w:val="0037551E"/>
    <w:rsid w:val="003760E4"/>
    <w:rsid w:val="0038078E"/>
    <w:rsid w:val="00380837"/>
    <w:rsid w:val="00380CFC"/>
    <w:rsid w:val="00381A4F"/>
    <w:rsid w:val="003828C1"/>
    <w:rsid w:val="00383891"/>
    <w:rsid w:val="00383ABB"/>
    <w:rsid w:val="00386727"/>
    <w:rsid w:val="003873CA"/>
    <w:rsid w:val="00387547"/>
    <w:rsid w:val="00392BC0"/>
    <w:rsid w:val="00394F16"/>
    <w:rsid w:val="003A0633"/>
    <w:rsid w:val="003A2F1B"/>
    <w:rsid w:val="003A377B"/>
    <w:rsid w:val="003A5F46"/>
    <w:rsid w:val="003B0197"/>
    <w:rsid w:val="003B0959"/>
    <w:rsid w:val="003B103E"/>
    <w:rsid w:val="003B1EF4"/>
    <w:rsid w:val="003B22CD"/>
    <w:rsid w:val="003B28AD"/>
    <w:rsid w:val="003B3287"/>
    <w:rsid w:val="003B4CD0"/>
    <w:rsid w:val="003B53B9"/>
    <w:rsid w:val="003B6B04"/>
    <w:rsid w:val="003B7662"/>
    <w:rsid w:val="003C0D12"/>
    <w:rsid w:val="003C208B"/>
    <w:rsid w:val="003C23BF"/>
    <w:rsid w:val="003D28A8"/>
    <w:rsid w:val="003D533C"/>
    <w:rsid w:val="003D56BB"/>
    <w:rsid w:val="003D5B99"/>
    <w:rsid w:val="003D6712"/>
    <w:rsid w:val="003D7313"/>
    <w:rsid w:val="003E170B"/>
    <w:rsid w:val="003E1D2B"/>
    <w:rsid w:val="003E3742"/>
    <w:rsid w:val="003E4487"/>
    <w:rsid w:val="003E5538"/>
    <w:rsid w:val="003E573B"/>
    <w:rsid w:val="003EB4B0"/>
    <w:rsid w:val="003F057A"/>
    <w:rsid w:val="003F210C"/>
    <w:rsid w:val="003F337A"/>
    <w:rsid w:val="00402278"/>
    <w:rsid w:val="004046DE"/>
    <w:rsid w:val="00405F11"/>
    <w:rsid w:val="00406E2C"/>
    <w:rsid w:val="004108AB"/>
    <w:rsid w:val="00412069"/>
    <w:rsid w:val="00413A59"/>
    <w:rsid w:val="00414256"/>
    <w:rsid w:val="00417355"/>
    <w:rsid w:val="00417737"/>
    <w:rsid w:val="00421E37"/>
    <w:rsid w:val="00423009"/>
    <w:rsid w:val="004254BE"/>
    <w:rsid w:val="004264E8"/>
    <w:rsid w:val="00426904"/>
    <w:rsid w:val="00427CFA"/>
    <w:rsid w:val="00427E32"/>
    <w:rsid w:val="0043607C"/>
    <w:rsid w:val="00440355"/>
    <w:rsid w:val="0044172E"/>
    <w:rsid w:val="00443231"/>
    <w:rsid w:val="00443292"/>
    <w:rsid w:val="00443663"/>
    <w:rsid w:val="004442A5"/>
    <w:rsid w:val="0044475A"/>
    <w:rsid w:val="00444E5A"/>
    <w:rsid w:val="004465E6"/>
    <w:rsid w:val="00446FD9"/>
    <w:rsid w:val="00451175"/>
    <w:rsid w:val="00454B22"/>
    <w:rsid w:val="004569B9"/>
    <w:rsid w:val="004632B0"/>
    <w:rsid w:val="004632C8"/>
    <w:rsid w:val="004652F0"/>
    <w:rsid w:val="0046625F"/>
    <w:rsid w:val="0046772B"/>
    <w:rsid w:val="00471467"/>
    <w:rsid w:val="0047284C"/>
    <w:rsid w:val="004747CF"/>
    <w:rsid w:val="00474B5B"/>
    <w:rsid w:val="00475C61"/>
    <w:rsid w:val="00480530"/>
    <w:rsid w:val="00481951"/>
    <w:rsid w:val="00482890"/>
    <w:rsid w:val="00484C4D"/>
    <w:rsid w:val="00484F43"/>
    <w:rsid w:val="004853A0"/>
    <w:rsid w:val="0048578B"/>
    <w:rsid w:val="00485986"/>
    <w:rsid w:val="0048642A"/>
    <w:rsid w:val="00490BA8"/>
    <w:rsid w:val="0049115A"/>
    <w:rsid w:val="00491A82"/>
    <w:rsid w:val="004948DA"/>
    <w:rsid w:val="00494A76"/>
    <w:rsid w:val="00494D75"/>
    <w:rsid w:val="00496923"/>
    <w:rsid w:val="00496F4B"/>
    <w:rsid w:val="00497492"/>
    <w:rsid w:val="004A095C"/>
    <w:rsid w:val="004A2BEB"/>
    <w:rsid w:val="004A3CFA"/>
    <w:rsid w:val="004A4AAF"/>
    <w:rsid w:val="004A7A42"/>
    <w:rsid w:val="004B2C7B"/>
    <w:rsid w:val="004B6B52"/>
    <w:rsid w:val="004C0A76"/>
    <w:rsid w:val="004C17FA"/>
    <w:rsid w:val="004C43B5"/>
    <w:rsid w:val="004C43C5"/>
    <w:rsid w:val="004C473E"/>
    <w:rsid w:val="004C5EE8"/>
    <w:rsid w:val="004C5FD6"/>
    <w:rsid w:val="004C7A05"/>
    <w:rsid w:val="004D05C9"/>
    <w:rsid w:val="004D0B3D"/>
    <w:rsid w:val="004D192D"/>
    <w:rsid w:val="004D4E4D"/>
    <w:rsid w:val="004D57E5"/>
    <w:rsid w:val="004D7958"/>
    <w:rsid w:val="004E263D"/>
    <w:rsid w:val="004E3FE3"/>
    <w:rsid w:val="004E4B58"/>
    <w:rsid w:val="004F278C"/>
    <w:rsid w:val="004F33B6"/>
    <w:rsid w:val="004F4BE6"/>
    <w:rsid w:val="004F7336"/>
    <w:rsid w:val="00500D69"/>
    <w:rsid w:val="00502111"/>
    <w:rsid w:val="00502B4E"/>
    <w:rsid w:val="005049DA"/>
    <w:rsid w:val="00507293"/>
    <w:rsid w:val="005102B0"/>
    <w:rsid w:val="00516298"/>
    <w:rsid w:val="00516CBE"/>
    <w:rsid w:val="0051714F"/>
    <w:rsid w:val="00517489"/>
    <w:rsid w:val="00517DB8"/>
    <w:rsid w:val="00517FAB"/>
    <w:rsid w:val="00521EC9"/>
    <w:rsid w:val="00524733"/>
    <w:rsid w:val="0052481E"/>
    <w:rsid w:val="00527EF1"/>
    <w:rsid w:val="0053122E"/>
    <w:rsid w:val="00533FAB"/>
    <w:rsid w:val="00534BA9"/>
    <w:rsid w:val="00535E8C"/>
    <w:rsid w:val="0053617E"/>
    <w:rsid w:val="00536E72"/>
    <w:rsid w:val="00544550"/>
    <w:rsid w:val="00546530"/>
    <w:rsid w:val="00546F91"/>
    <w:rsid w:val="00552FE4"/>
    <w:rsid w:val="0056159B"/>
    <w:rsid w:val="00561A23"/>
    <w:rsid w:val="00562AB9"/>
    <w:rsid w:val="0056395D"/>
    <w:rsid w:val="00564FCD"/>
    <w:rsid w:val="00567A10"/>
    <w:rsid w:val="00571DFB"/>
    <w:rsid w:val="00571E29"/>
    <w:rsid w:val="00580618"/>
    <w:rsid w:val="00580F46"/>
    <w:rsid w:val="00582ADD"/>
    <w:rsid w:val="005846A8"/>
    <w:rsid w:val="005849F4"/>
    <w:rsid w:val="00587322"/>
    <w:rsid w:val="00590CCF"/>
    <w:rsid w:val="00592B80"/>
    <w:rsid w:val="0059679B"/>
    <w:rsid w:val="005972AC"/>
    <w:rsid w:val="005A30FF"/>
    <w:rsid w:val="005A3C3B"/>
    <w:rsid w:val="005A4567"/>
    <w:rsid w:val="005A49F0"/>
    <w:rsid w:val="005A4B18"/>
    <w:rsid w:val="005A5FC3"/>
    <w:rsid w:val="005B008B"/>
    <w:rsid w:val="005B04DC"/>
    <w:rsid w:val="005B053A"/>
    <w:rsid w:val="005B187B"/>
    <w:rsid w:val="005B240D"/>
    <w:rsid w:val="005B38BA"/>
    <w:rsid w:val="005B4A54"/>
    <w:rsid w:val="005B5190"/>
    <w:rsid w:val="005B5944"/>
    <w:rsid w:val="005B67AF"/>
    <w:rsid w:val="005B71A1"/>
    <w:rsid w:val="005C2BA7"/>
    <w:rsid w:val="005C524F"/>
    <w:rsid w:val="005C6990"/>
    <w:rsid w:val="005C6AB2"/>
    <w:rsid w:val="005D13BA"/>
    <w:rsid w:val="005D48A2"/>
    <w:rsid w:val="005D4D91"/>
    <w:rsid w:val="005D559D"/>
    <w:rsid w:val="005E1C40"/>
    <w:rsid w:val="005E2705"/>
    <w:rsid w:val="005E462A"/>
    <w:rsid w:val="005E46F5"/>
    <w:rsid w:val="005F0425"/>
    <w:rsid w:val="005F0525"/>
    <w:rsid w:val="005F1CCB"/>
    <w:rsid w:val="005F227B"/>
    <w:rsid w:val="005F43C3"/>
    <w:rsid w:val="005F6771"/>
    <w:rsid w:val="0060015A"/>
    <w:rsid w:val="006015BB"/>
    <w:rsid w:val="00603BE5"/>
    <w:rsid w:val="006040B2"/>
    <w:rsid w:val="00605AE4"/>
    <w:rsid w:val="00605F26"/>
    <w:rsid w:val="00610C3F"/>
    <w:rsid w:val="006112F0"/>
    <w:rsid w:val="00611352"/>
    <w:rsid w:val="006126FB"/>
    <w:rsid w:val="00614546"/>
    <w:rsid w:val="00622802"/>
    <w:rsid w:val="00624742"/>
    <w:rsid w:val="00624899"/>
    <w:rsid w:val="00624D18"/>
    <w:rsid w:val="00627068"/>
    <w:rsid w:val="00631971"/>
    <w:rsid w:val="00633D1C"/>
    <w:rsid w:val="00636971"/>
    <w:rsid w:val="00640046"/>
    <w:rsid w:val="00643F0E"/>
    <w:rsid w:val="0064575B"/>
    <w:rsid w:val="00646AFA"/>
    <w:rsid w:val="006474F1"/>
    <w:rsid w:val="00650C84"/>
    <w:rsid w:val="006522FF"/>
    <w:rsid w:val="00654938"/>
    <w:rsid w:val="006558A0"/>
    <w:rsid w:val="0065645A"/>
    <w:rsid w:val="00656907"/>
    <w:rsid w:val="006623A6"/>
    <w:rsid w:val="0066676D"/>
    <w:rsid w:val="00671BBF"/>
    <w:rsid w:val="00672643"/>
    <w:rsid w:val="00673D18"/>
    <w:rsid w:val="00674348"/>
    <w:rsid w:val="0067514E"/>
    <w:rsid w:val="00676167"/>
    <w:rsid w:val="00677C97"/>
    <w:rsid w:val="00680DCE"/>
    <w:rsid w:val="0068391D"/>
    <w:rsid w:val="00683E4F"/>
    <w:rsid w:val="00684087"/>
    <w:rsid w:val="006878DE"/>
    <w:rsid w:val="006A1001"/>
    <w:rsid w:val="006A3B07"/>
    <w:rsid w:val="006A4CB9"/>
    <w:rsid w:val="006A61C8"/>
    <w:rsid w:val="006A6818"/>
    <w:rsid w:val="006A7574"/>
    <w:rsid w:val="006A7A48"/>
    <w:rsid w:val="006B01F9"/>
    <w:rsid w:val="006B0FB3"/>
    <w:rsid w:val="006B1D3A"/>
    <w:rsid w:val="006B4841"/>
    <w:rsid w:val="006B5B20"/>
    <w:rsid w:val="006B717E"/>
    <w:rsid w:val="006C13BE"/>
    <w:rsid w:val="006C15FE"/>
    <w:rsid w:val="006C25E2"/>
    <w:rsid w:val="006C2F06"/>
    <w:rsid w:val="006C32FF"/>
    <w:rsid w:val="006C3E56"/>
    <w:rsid w:val="006C3F15"/>
    <w:rsid w:val="006C3F93"/>
    <w:rsid w:val="006C5A2A"/>
    <w:rsid w:val="006C6943"/>
    <w:rsid w:val="006C7933"/>
    <w:rsid w:val="006D2B22"/>
    <w:rsid w:val="006D3610"/>
    <w:rsid w:val="006D4142"/>
    <w:rsid w:val="006D493B"/>
    <w:rsid w:val="006D5410"/>
    <w:rsid w:val="006D616A"/>
    <w:rsid w:val="006D7D1B"/>
    <w:rsid w:val="006E1DE6"/>
    <w:rsid w:val="006E1F48"/>
    <w:rsid w:val="006E3702"/>
    <w:rsid w:val="006E3D9D"/>
    <w:rsid w:val="006E3EB5"/>
    <w:rsid w:val="006E4DA0"/>
    <w:rsid w:val="006E5557"/>
    <w:rsid w:val="006E6F4F"/>
    <w:rsid w:val="006E7363"/>
    <w:rsid w:val="006F3DCF"/>
    <w:rsid w:val="0070161A"/>
    <w:rsid w:val="007022E0"/>
    <w:rsid w:val="007025BE"/>
    <w:rsid w:val="0070305C"/>
    <w:rsid w:val="00703C17"/>
    <w:rsid w:val="00704A7A"/>
    <w:rsid w:val="00705C74"/>
    <w:rsid w:val="00710254"/>
    <w:rsid w:val="00714131"/>
    <w:rsid w:val="007177F9"/>
    <w:rsid w:val="00721908"/>
    <w:rsid w:val="00721AC9"/>
    <w:rsid w:val="00725377"/>
    <w:rsid w:val="00726C25"/>
    <w:rsid w:val="00730844"/>
    <w:rsid w:val="00732F5C"/>
    <w:rsid w:val="0073496D"/>
    <w:rsid w:val="007351BD"/>
    <w:rsid w:val="00735BEF"/>
    <w:rsid w:val="007377F3"/>
    <w:rsid w:val="00740035"/>
    <w:rsid w:val="0074003C"/>
    <w:rsid w:val="00741DF6"/>
    <w:rsid w:val="007424CF"/>
    <w:rsid w:val="007425FD"/>
    <w:rsid w:val="007439A0"/>
    <w:rsid w:val="00743F99"/>
    <w:rsid w:val="007458B5"/>
    <w:rsid w:val="00745EFA"/>
    <w:rsid w:val="00746465"/>
    <w:rsid w:val="00746FB6"/>
    <w:rsid w:val="00747813"/>
    <w:rsid w:val="007525CF"/>
    <w:rsid w:val="007560B5"/>
    <w:rsid w:val="00756BBA"/>
    <w:rsid w:val="00763776"/>
    <w:rsid w:val="00770167"/>
    <w:rsid w:val="007701C1"/>
    <w:rsid w:val="00771378"/>
    <w:rsid w:val="007716B3"/>
    <w:rsid w:val="00773C73"/>
    <w:rsid w:val="0077735C"/>
    <w:rsid w:val="00777633"/>
    <w:rsid w:val="0077764C"/>
    <w:rsid w:val="0077766D"/>
    <w:rsid w:val="007823BE"/>
    <w:rsid w:val="007856FF"/>
    <w:rsid w:val="00787405"/>
    <w:rsid w:val="0078765A"/>
    <w:rsid w:val="00787865"/>
    <w:rsid w:val="00790BA7"/>
    <w:rsid w:val="00790DDD"/>
    <w:rsid w:val="007918D0"/>
    <w:rsid w:val="00792760"/>
    <w:rsid w:val="00796005"/>
    <w:rsid w:val="00796FCA"/>
    <w:rsid w:val="007A0705"/>
    <w:rsid w:val="007A13BC"/>
    <w:rsid w:val="007A15A5"/>
    <w:rsid w:val="007A162D"/>
    <w:rsid w:val="007A1CB7"/>
    <w:rsid w:val="007A362D"/>
    <w:rsid w:val="007A3785"/>
    <w:rsid w:val="007A493D"/>
    <w:rsid w:val="007A5067"/>
    <w:rsid w:val="007A5C48"/>
    <w:rsid w:val="007A7084"/>
    <w:rsid w:val="007B02D5"/>
    <w:rsid w:val="007B2290"/>
    <w:rsid w:val="007B3120"/>
    <w:rsid w:val="007B4299"/>
    <w:rsid w:val="007B5CFC"/>
    <w:rsid w:val="007C0633"/>
    <w:rsid w:val="007C0AA0"/>
    <w:rsid w:val="007C1AEF"/>
    <w:rsid w:val="007C3F6E"/>
    <w:rsid w:val="007C4AAA"/>
    <w:rsid w:val="007C586B"/>
    <w:rsid w:val="007D0DAA"/>
    <w:rsid w:val="007D1045"/>
    <w:rsid w:val="007D52CF"/>
    <w:rsid w:val="007D546D"/>
    <w:rsid w:val="007D5666"/>
    <w:rsid w:val="007D5D3A"/>
    <w:rsid w:val="007D5F30"/>
    <w:rsid w:val="007D7C70"/>
    <w:rsid w:val="007E07D2"/>
    <w:rsid w:val="007E1B83"/>
    <w:rsid w:val="007E2579"/>
    <w:rsid w:val="007E45B0"/>
    <w:rsid w:val="007E4FF2"/>
    <w:rsid w:val="007E5855"/>
    <w:rsid w:val="007F5776"/>
    <w:rsid w:val="007F5A0F"/>
    <w:rsid w:val="007F5EB2"/>
    <w:rsid w:val="007F7002"/>
    <w:rsid w:val="007F7861"/>
    <w:rsid w:val="00801166"/>
    <w:rsid w:val="008024F5"/>
    <w:rsid w:val="00803419"/>
    <w:rsid w:val="00805479"/>
    <w:rsid w:val="008106CE"/>
    <w:rsid w:val="00812097"/>
    <w:rsid w:val="00812DCD"/>
    <w:rsid w:val="00813F3E"/>
    <w:rsid w:val="00814AA9"/>
    <w:rsid w:val="00814C70"/>
    <w:rsid w:val="008175E5"/>
    <w:rsid w:val="00821E77"/>
    <w:rsid w:val="00822648"/>
    <w:rsid w:val="00822D7F"/>
    <w:rsid w:val="00823269"/>
    <w:rsid w:val="00824B26"/>
    <w:rsid w:val="00825230"/>
    <w:rsid w:val="008264DF"/>
    <w:rsid w:val="00826C5B"/>
    <w:rsid w:val="0082785A"/>
    <w:rsid w:val="00830A49"/>
    <w:rsid w:val="00835158"/>
    <w:rsid w:val="00835753"/>
    <w:rsid w:val="008375B4"/>
    <w:rsid w:val="00840905"/>
    <w:rsid w:val="008413B4"/>
    <w:rsid w:val="0084192F"/>
    <w:rsid w:val="00843AE8"/>
    <w:rsid w:val="00843DFD"/>
    <w:rsid w:val="0084643E"/>
    <w:rsid w:val="00850520"/>
    <w:rsid w:val="008527B0"/>
    <w:rsid w:val="008548DF"/>
    <w:rsid w:val="008554DC"/>
    <w:rsid w:val="00855E47"/>
    <w:rsid w:val="00857B7D"/>
    <w:rsid w:val="0086066A"/>
    <w:rsid w:val="00860E02"/>
    <w:rsid w:val="0086155A"/>
    <w:rsid w:val="008628C9"/>
    <w:rsid w:val="00865DE7"/>
    <w:rsid w:val="008665B3"/>
    <w:rsid w:val="00867C5C"/>
    <w:rsid w:val="00867F99"/>
    <w:rsid w:val="00871C55"/>
    <w:rsid w:val="00873623"/>
    <w:rsid w:val="00875599"/>
    <w:rsid w:val="00876A36"/>
    <w:rsid w:val="008778C2"/>
    <w:rsid w:val="00877B94"/>
    <w:rsid w:val="00880E01"/>
    <w:rsid w:val="00881686"/>
    <w:rsid w:val="00883214"/>
    <w:rsid w:val="0088562D"/>
    <w:rsid w:val="00886C76"/>
    <w:rsid w:val="0089161E"/>
    <w:rsid w:val="0089311F"/>
    <w:rsid w:val="0089418A"/>
    <w:rsid w:val="00894E64"/>
    <w:rsid w:val="00896CB6"/>
    <w:rsid w:val="00897B5C"/>
    <w:rsid w:val="008A0DDE"/>
    <w:rsid w:val="008A2C30"/>
    <w:rsid w:val="008A774C"/>
    <w:rsid w:val="008B1FCA"/>
    <w:rsid w:val="008B289D"/>
    <w:rsid w:val="008B332C"/>
    <w:rsid w:val="008B57B0"/>
    <w:rsid w:val="008B77EF"/>
    <w:rsid w:val="008C08CC"/>
    <w:rsid w:val="008C1431"/>
    <w:rsid w:val="008C5022"/>
    <w:rsid w:val="008C5B40"/>
    <w:rsid w:val="008C6401"/>
    <w:rsid w:val="008D0845"/>
    <w:rsid w:val="008D0B24"/>
    <w:rsid w:val="008D2458"/>
    <w:rsid w:val="008D38E5"/>
    <w:rsid w:val="008D4324"/>
    <w:rsid w:val="008D4669"/>
    <w:rsid w:val="008D5857"/>
    <w:rsid w:val="008D713F"/>
    <w:rsid w:val="008E013F"/>
    <w:rsid w:val="008E3DF7"/>
    <w:rsid w:val="008E50CB"/>
    <w:rsid w:val="008E578D"/>
    <w:rsid w:val="008E5E83"/>
    <w:rsid w:val="008E6C1E"/>
    <w:rsid w:val="008E7010"/>
    <w:rsid w:val="008E7543"/>
    <w:rsid w:val="008F23FE"/>
    <w:rsid w:val="008F34EE"/>
    <w:rsid w:val="008F4595"/>
    <w:rsid w:val="008F4B83"/>
    <w:rsid w:val="008F5FBE"/>
    <w:rsid w:val="0090185A"/>
    <w:rsid w:val="009033BD"/>
    <w:rsid w:val="0090358F"/>
    <w:rsid w:val="00912DA8"/>
    <w:rsid w:val="00913DB1"/>
    <w:rsid w:val="00914708"/>
    <w:rsid w:val="00921F1B"/>
    <w:rsid w:val="0092291D"/>
    <w:rsid w:val="00923021"/>
    <w:rsid w:val="009233B3"/>
    <w:rsid w:val="009246E2"/>
    <w:rsid w:val="00924F7B"/>
    <w:rsid w:val="009261C5"/>
    <w:rsid w:val="009267B2"/>
    <w:rsid w:val="00930B5A"/>
    <w:rsid w:val="00930BB8"/>
    <w:rsid w:val="00931246"/>
    <w:rsid w:val="00933638"/>
    <w:rsid w:val="00933C91"/>
    <w:rsid w:val="009363EF"/>
    <w:rsid w:val="0094087C"/>
    <w:rsid w:val="00941C46"/>
    <w:rsid w:val="009444FD"/>
    <w:rsid w:val="00944FC4"/>
    <w:rsid w:val="00950FC7"/>
    <w:rsid w:val="009564BD"/>
    <w:rsid w:val="00956F86"/>
    <w:rsid w:val="0095782B"/>
    <w:rsid w:val="00966783"/>
    <w:rsid w:val="00966952"/>
    <w:rsid w:val="00966CF5"/>
    <w:rsid w:val="00967C38"/>
    <w:rsid w:val="00967DF7"/>
    <w:rsid w:val="00970A10"/>
    <w:rsid w:val="009725C3"/>
    <w:rsid w:val="009733E5"/>
    <w:rsid w:val="00974A4E"/>
    <w:rsid w:val="00976356"/>
    <w:rsid w:val="009832A4"/>
    <w:rsid w:val="00984CC6"/>
    <w:rsid w:val="009859AA"/>
    <w:rsid w:val="00985FCA"/>
    <w:rsid w:val="00986000"/>
    <w:rsid w:val="00986AAA"/>
    <w:rsid w:val="00990266"/>
    <w:rsid w:val="00994D90"/>
    <w:rsid w:val="009965C7"/>
    <w:rsid w:val="0099683A"/>
    <w:rsid w:val="009A0E68"/>
    <w:rsid w:val="009A0EBD"/>
    <w:rsid w:val="009A22AC"/>
    <w:rsid w:val="009A251E"/>
    <w:rsid w:val="009A28D4"/>
    <w:rsid w:val="009A4B33"/>
    <w:rsid w:val="009A788E"/>
    <w:rsid w:val="009B0B7A"/>
    <w:rsid w:val="009B10E4"/>
    <w:rsid w:val="009B43EB"/>
    <w:rsid w:val="009B6A92"/>
    <w:rsid w:val="009C4BF3"/>
    <w:rsid w:val="009C4C6B"/>
    <w:rsid w:val="009C7841"/>
    <w:rsid w:val="009D1AD2"/>
    <w:rsid w:val="009D292D"/>
    <w:rsid w:val="009D3EAF"/>
    <w:rsid w:val="009D4891"/>
    <w:rsid w:val="009D5269"/>
    <w:rsid w:val="009D58F3"/>
    <w:rsid w:val="009D5962"/>
    <w:rsid w:val="009D7045"/>
    <w:rsid w:val="009D7312"/>
    <w:rsid w:val="009D77BD"/>
    <w:rsid w:val="009D7ED7"/>
    <w:rsid w:val="009E1302"/>
    <w:rsid w:val="009E47AD"/>
    <w:rsid w:val="009E499F"/>
    <w:rsid w:val="009E6C8A"/>
    <w:rsid w:val="009E7DA8"/>
    <w:rsid w:val="009E7F70"/>
    <w:rsid w:val="009F08CD"/>
    <w:rsid w:val="009F10EE"/>
    <w:rsid w:val="009F24CC"/>
    <w:rsid w:val="009F2E75"/>
    <w:rsid w:val="009F5154"/>
    <w:rsid w:val="009F62EC"/>
    <w:rsid w:val="00A001EA"/>
    <w:rsid w:val="00A0269E"/>
    <w:rsid w:val="00A03449"/>
    <w:rsid w:val="00A046FE"/>
    <w:rsid w:val="00A04B0A"/>
    <w:rsid w:val="00A04E47"/>
    <w:rsid w:val="00A04F85"/>
    <w:rsid w:val="00A12555"/>
    <w:rsid w:val="00A12D28"/>
    <w:rsid w:val="00A13BA2"/>
    <w:rsid w:val="00A13F65"/>
    <w:rsid w:val="00A14DDE"/>
    <w:rsid w:val="00A15E27"/>
    <w:rsid w:val="00A16133"/>
    <w:rsid w:val="00A23820"/>
    <w:rsid w:val="00A2394C"/>
    <w:rsid w:val="00A24B68"/>
    <w:rsid w:val="00A263DE"/>
    <w:rsid w:val="00A35C5A"/>
    <w:rsid w:val="00A36710"/>
    <w:rsid w:val="00A36A04"/>
    <w:rsid w:val="00A3762C"/>
    <w:rsid w:val="00A37BED"/>
    <w:rsid w:val="00A40260"/>
    <w:rsid w:val="00A40688"/>
    <w:rsid w:val="00A40FE5"/>
    <w:rsid w:val="00A43558"/>
    <w:rsid w:val="00A44A76"/>
    <w:rsid w:val="00A45C05"/>
    <w:rsid w:val="00A465C4"/>
    <w:rsid w:val="00A5138E"/>
    <w:rsid w:val="00A52126"/>
    <w:rsid w:val="00A54271"/>
    <w:rsid w:val="00A54E84"/>
    <w:rsid w:val="00A55AEB"/>
    <w:rsid w:val="00A56A0D"/>
    <w:rsid w:val="00A56A36"/>
    <w:rsid w:val="00A6052E"/>
    <w:rsid w:val="00A61526"/>
    <w:rsid w:val="00A623B5"/>
    <w:rsid w:val="00A63E4E"/>
    <w:rsid w:val="00A663BA"/>
    <w:rsid w:val="00A67581"/>
    <w:rsid w:val="00A6EBD4"/>
    <w:rsid w:val="00A70327"/>
    <w:rsid w:val="00A709AC"/>
    <w:rsid w:val="00A72940"/>
    <w:rsid w:val="00A72CEB"/>
    <w:rsid w:val="00A8218A"/>
    <w:rsid w:val="00A82C65"/>
    <w:rsid w:val="00A8315B"/>
    <w:rsid w:val="00A85573"/>
    <w:rsid w:val="00A85ED7"/>
    <w:rsid w:val="00A8638F"/>
    <w:rsid w:val="00A87944"/>
    <w:rsid w:val="00A90202"/>
    <w:rsid w:val="00AA21D9"/>
    <w:rsid w:val="00AA26DB"/>
    <w:rsid w:val="00AA304F"/>
    <w:rsid w:val="00AA74EE"/>
    <w:rsid w:val="00AA7CDB"/>
    <w:rsid w:val="00AB05A7"/>
    <w:rsid w:val="00AB25B5"/>
    <w:rsid w:val="00AB2EAB"/>
    <w:rsid w:val="00AB3470"/>
    <w:rsid w:val="00AB557B"/>
    <w:rsid w:val="00AB62B9"/>
    <w:rsid w:val="00AC378D"/>
    <w:rsid w:val="00AC760A"/>
    <w:rsid w:val="00AD1F6D"/>
    <w:rsid w:val="00AD416F"/>
    <w:rsid w:val="00AD5731"/>
    <w:rsid w:val="00AD59EA"/>
    <w:rsid w:val="00AE0BB5"/>
    <w:rsid w:val="00AE143F"/>
    <w:rsid w:val="00AE1FB9"/>
    <w:rsid w:val="00AE4FF0"/>
    <w:rsid w:val="00AE7AA0"/>
    <w:rsid w:val="00AF6F7F"/>
    <w:rsid w:val="00AF711F"/>
    <w:rsid w:val="00AF7D6E"/>
    <w:rsid w:val="00B007BF"/>
    <w:rsid w:val="00B01A8E"/>
    <w:rsid w:val="00B029B8"/>
    <w:rsid w:val="00B03CD2"/>
    <w:rsid w:val="00B079D1"/>
    <w:rsid w:val="00B10330"/>
    <w:rsid w:val="00B10901"/>
    <w:rsid w:val="00B12755"/>
    <w:rsid w:val="00B12A49"/>
    <w:rsid w:val="00B12B8D"/>
    <w:rsid w:val="00B14F42"/>
    <w:rsid w:val="00B21753"/>
    <w:rsid w:val="00B2182F"/>
    <w:rsid w:val="00B22B4B"/>
    <w:rsid w:val="00B22DD2"/>
    <w:rsid w:val="00B23517"/>
    <w:rsid w:val="00B25047"/>
    <w:rsid w:val="00B26694"/>
    <w:rsid w:val="00B27BC6"/>
    <w:rsid w:val="00B34145"/>
    <w:rsid w:val="00B344FC"/>
    <w:rsid w:val="00B34643"/>
    <w:rsid w:val="00B34AF0"/>
    <w:rsid w:val="00B363A8"/>
    <w:rsid w:val="00B367EA"/>
    <w:rsid w:val="00B37451"/>
    <w:rsid w:val="00B37A4A"/>
    <w:rsid w:val="00B43396"/>
    <w:rsid w:val="00B4372E"/>
    <w:rsid w:val="00B4378D"/>
    <w:rsid w:val="00B43BAA"/>
    <w:rsid w:val="00B43D9A"/>
    <w:rsid w:val="00B4472C"/>
    <w:rsid w:val="00B461C0"/>
    <w:rsid w:val="00B47B40"/>
    <w:rsid w:val="00B51E02"/>
    <w:rsid w:val="00B53249"/>
    <w:rsid w:val="00B53B9A"/>
    <w:rsid w:val="00B53C84"/>
    <w:rsid w:val="00B53D1F"/>
    <w:rsid w:val="00B5572B"/>
    <w:rsid w:val="00B56B49"/>
    <w:rsid w:val="00B56B9E"/>
    <w:rsid w:val="00B56C0A"/>
    <w:rsid w:val="00B576F6"/>
    <w:rsid w:val="00B60F92"/>
    <w:rsid w:val="00B627D9"/>
    <w:rsid w:val="00B64B3C"/>
    <w:rsid w:val="00B654F1"/>
    <w:rsid w:val="00B662DB"/>
    <w:rsid w:val="00B705EA"/>
    <w:rsid w:val="00B71A54"/>
    <w:rsid w:val="00B71CB0"/>
    <w:rsid w:val="00B740EA"/>
    <w:rsid w:val="00B74201"/>
    <w:rsid w:val="00B745CA"/>
    <w:rsid w:val="00B757CD"/>
    <w:rsid w:val="00B75B90"/>
    <w:rsid w:val="00B77B75"/>
    <w:rsid w:val="00B80826"/>
    <w:rsid w:val="00B80F35"/>
    <w:rsid w:val="00B814B9"/>
    <w:rsid w:val="00B82255"/>
    <w:rsid w:val="00B8299A"/>
    <w:rsid w:val="00B867B0"/>
    <w:rsid w:val="00B87842"/>
    <w:rsid w:val="00B87ED0"/>
    <w:rsid w:val="00B9073C"/>
    <w:rsid w:val="00B93B7F"/>
    <w:rsid w:val="00BB0128"/>
    <w:rsid w:val="00BB095D"/>
    <w:rsid w:val="00BB13FC"/>
    <w:rsid w:val="00BB1AC5"/>
    <w:rsid w:val="00BB1B83"/>
    <w:rsid w:val="00BB1FD7"/>
    <w:rsid w:val="00BB2E8C"/>
    <w:rsid w:val="00BB3053"/>
    <w:rsid w:val="00BB3238"/>
    <w:rsid w:val="00BB3AF6"/>
    <w:rsid w:val="00BB4193"/>
    <w:rsid w:val="00BB4567"/>
    <w:rsid w:val="00BB45F4"/>
    <w:rsid w:val="00BB54C9"/>
    <w:rsid w:val="00BB63D6"/>
    <w:rsid w:val="00BC0546"/>
    <w:rsid w:val="00BC2008"/>
    <w:rsid w:val="00BC2303"/>
    <w:rsid w:val="00BC3FB2"/>
    <w:rsid w:val="00BC45CD"/>
    <w:rsid w:val="00BC541D"/>
    <w:rsid w:val="00BC6CA6"/>
    <w:rsid w:val="00BD064C"/>
    <w:rsid w:val="00BD0FE2"/>
    <w:rsid w:val="00BD14B3"/>
    <w:rsid w:val="00BD1683"/>
    <w:rsid w:val="00BD6BD7"/>
    <w:rsid w:val="00BE262E"/>
    <w:rsid w:val="00BE29D9"/>
    <w:rsid w:val="00BE7B9A"/>
    <w:rsid w:val="00BE7F26"/>
    <w:rsid w:val="00BF0400"/>
    <w:rsid w:val="00BF07ED"/>
    <w:rsid w:val="00BF1E70"/>
    <w:rsid w:val="00BF26F5"/>
    <w:rsid w:val="00BF3C20"/>
    <w:rsid w:val="00BF5FCE"/>
    <w:rsid w:val="00C022DA"/>
    <w:rsid w:val="00C03AA6"/>
    <w:rsid w:val="00C06540"/>
    <w:rsid w:val="00C10960"/>
    <w:rsid w:val="00C11A0E"/>
    <w:rsid w:val="00C146BB"/>
    <w:rsid w:val="00C156ED"/>
    <w:rsid w:val="00C16918"/>
    <w:rsid w:val="00C177A0"/>
    <w:rsid w:val="00C22113"/>
    <w:rsid w:val="00C22D6B"/>
    <w:rsid w:val="00C238D8"/>
    <w:rsid w:val="00C24738"/>
    <w:rsid w:val="00C26ADD"/>
    <w:rsid w:val="00C27D48"/>
    <w:rsid w:val="00C3142F"/>
    <w:rsid w:val="00C31794"/>
    <w:rsid w:val="00C3589F"/>
    <w:rsid w:val="00C3591D"/>
    <w:rsid w:val="00C37D9A"/>
    <w:rsid w:val="00C41409"/>
    <w:rsid w:val="00C424B6"/>
    <w:rsid w:val="00C4412E"/>
    <w:rsid w:val="00C456D2"/>
    <w:rsid w:val="00C46FFB"/>
    <w:rsid w:val="00C47A76"/>
    <w:rsid w:val="00C523D2"/>
    <w:rsid w:val="00C53C49"/>
    <w:rsid w:val="00C5434D"/>
    <w:rsid w:val="00C57252"/>
    <w:rsid w:val="00C573C4"/>
    <w:rsid w:val="00C6143A"/>
    <w:rsid w:val="00C63E4C"/>
    <w:rsid w:val="00C649C0"/>
    <w:rsid w:val="00C66725"/>
    <w:rsid w:val="00C667B8"/>
    <w:rsid w:val="00C71A5F"/>
    <w:rsid w:val="00C722F6"/>
    <w:rsid w:val="00C7258D"/>
    <w:rsid w:val="00C7365C"/>
    <w:rsid w:val="00C747C8"/>
    <w:rsid w:val="00C75CEC"/>
    <w:rsid w:val="00C80EFF"/>
    <w:rsid w:val="00C81EA2"/>
    <w:rsid w:val="00C8414D"/>
    <w:rsid w:val="00C8429B"/>
    <w:rsid w:val="00C8462D"/>
    <w:rsid w:val="00C85228"/>
    <w:rsid w:val="00C85D50"/>
    <w:rsid w:val="00C86FE2"/>
    <w:rsid w:val="00C922E7"/>
    <w:rsid w:val="00C946CC"/>
    <w:rsid w:val="00C94F1D"/>
    <w:rsid w:val="00CA046D"/>
    <w:rsid w:val="00CA0CAA"/>
    <w:rsid w:val="00CA2017"/>
    <w:rsid w:val="00CA3BED"/>
    <w:rsid w:val="00CA4EC6"/>
    <w:rsid w:val="00CA5433"/>
    <w:rsid w:val="00CA6219"/>
    <w:rsid w:val="00CA7EE9"/>
    <w:rsid w:val="00CA9337"/>
    <w:rsid w:val="00CB070F"/>
    <w:rsid w:val="00CB0E78"/>
    <w:rsid w:val="00CB1D88"/>
    <w:rsid w:val="00CB27B2"/>
    <w:rsid w:val="00CB5EF0"/>
    <w:rsid w:val="00CB6112"/>
    <w:rsid w:val="00CC022F"/>
    <w:rsid w:val="00CC07DD"/>
    <w:rsid w:val="00CC4C03"/>
    <w:rsid w:val="00CC5DE5"/>
    <w:rsid w:val="00CC5E42"/>
    <w:rsid w:val="00CC66DF"/>
    <w:rsid w:val="00CD0030"/>
    <w:rsid w:val="00CD3576"/>
    <w:rsid w:val="00CD4D6D"/>
    <w:rsid w:val="00CD5528"/>
    <w:rsid w:val="00CD6471"/>
    <w:rsid w:val="00CD6890"/>
    <w:rsid w:val="00CD72C0"/>
    <w:rsid w:val="00CE6B8A"/>
    <w:rsid w:val="00CE73CB"/>
    <w:rsid w:val="00CE775D"/>
    <w:rsid w:val="00CE796C"/>
    <w:rsid w:val="00CECC42"/>
    <w:rsid w:val="00CF0360"/>
    <w:rsid w:val="00CF07AE"/>
    <w:rsid w:val="00CF18FC"/>
    <w:rsid w:val="00CF23C8"/>
    <w:rsid w:val="00CF43BF"/>
    <w:rsid w:val="00CF4A78"/>
    <w:rsid w:val="00CF599C"/>
    <w:rsid w:val="00CF6721"/>
    <w:rsid w:val="00D011C0"/>
    <w:rsid w:val="00D0240F"/>
    <w:rsid w:val="00D03002"/>
    <w:rsid w:val="00D06BC3"/>
    <w:rsid w:val="00D11CEE"/>
    <w:rsid w:val="00D135CF"/>
    <w:rsid w:val="00D13944"/>
    <w:rsid w:val="00D168DC"/>
    <w:rsid w:val="00D169A8"/>
    <w:rsid w:val="00D17CE9"/>
    <w:rsid w:val="00D212C7"/>
    <w:rsid w:val="00D24D89"/>
    <w:rsid w:val="00D370A8"/>
    <w:rsid w:val="00D41E53"/>
    <w:rsid w:val="00D42A43"/>
    <w:rsid w:val="00D43ADF"/>
    <w:rsid w:val="00D43FFF"/>
    <w:rsid w:val="00D449A2"/>
    <w:rsid w:val="00D4587B"/>
    <w:rsid w:val="00D45CA9"/>
    <w:rsid w:val="00D47099"/>
    <w:rsid w:val="00D47849"/>
    <w:rsid w:val="00D514A4"/>
    <w:rsid w:val="00D517BB"/>
    <w:rsid w:val="00D5190F"/>
    <w:rsid w:val="00D51BBC"/>
    <w:rsid w:val="00D527B4"/>
    <w:rsid w:val="00D535CD"/>
    <w:rsid w:val="00D5449F"/>
    <w:rsid w:val="00D5632E"/>
    <w:rsid w:val="00D56FCA"/>
    <w:rsid w:val="00D61F22"/>
    <w:rsid w:val="00D63752"/>
    <w:rsid w:val="00D64864"/>
    <w:rsid w:val="00D65F94"/>
    <w:rsid w:val="00D737BC"/>
    <w:rsid w:val="00D74119"/>
    <w:rsid w:val="00D74E31"/>
    <w:rsid w:val="00D74EA3"/>
    <w:rsid w:val="00D76DD6"/>
    <w:rsid w:val="00D775D0"/>
    <w:rsid w:val="00D8118D"/>
    <w:rsid w:val="00D8204D"/>
    <w:rsid w:val="00D82C85"/>
    <w:rsid w:val="00D837A3"/>
    <w:rsid w:val="00D86107"/>
    <w:rsid w:val="00D8612A"/>
    <w:rsid w:val="00D868C7"/>
    <w:rsid w:val="00D87CBB"/>
    <w:rsid w:val="00D91219"/>
    <w:rsid w:val="00D9289F"/>
    <w:rsid w:val="00D94016"/>
    <w:rsid w:val="00D95F01"/>
    <w:rsid w:val="00DA0413"/>
    <w:rsid w:val="00DA094B"/>
    <w:rsid w:val="00DA31D8"/>
    <w:rsid w:val="00DA5085"/>
    <w:rsid w:val="00DA92F4"/>
    <w:rsid w:val="00DB1DB1"/>
    <w:rsid w:val="00DB440B"/>
    <w:rsid w:val="00DB4BB6"/>
    <w:rsid w:val="00DB57F1"/>
    <w:rsid w:val="00DB7601"/>
    <w:rsid w:val="00DC09D0"/>
    <w:rsid w:val="00DC1074"/>
    <w:rsid w:val="00DC34D5"/>
    <w:rsid w:val="00DC67C8"/>
    <w:rsid w:val="00DC67D4"/>
    <w:rsid w:val="00DD0C9B"/>
    <w:rsid w:val="00DD0DC1"/>
    <w:rsid w:val="00DD0FE0"/>
    <w:rsid w:val="00DD0FE1"/>
    <w:rsid w:val="00DD3DA5"/>
    <w:rsid w:val="00DD45A1"/>
    <w:rsid w:val="00DD48BE"/>
    <w:rsid w:val="00DE2C97"/>
    <w:rsid w:val="00DE336E"/>
    <w:rsid w:val="00DE37F2"/>
    <w:rsid w:val="00DE79E2"/>
    <w:rsid w:val="00DF2713"/>
    <w:rsid w:val="00DF2F75"/>
    <w:rsid w:val="00DF3842"/>
    <w:rsid w:val="00DF3D62"/>
    <w:rsid w:val="00DF6651"/>
    <w:rsid w:val="00E00282"/>
    <w:rsid w:val="00E01BE1"/>
    <w:rsid w:val="00E020DA"/>
    <w:rsid w:val="00E03A70"/>
    <w:rsid w:val="00E03B93"/>
    <w:rsid w:val="00E03F09"/>
    <w:rsid w:val="00E056FD"/>
    <w:rsid w:val="00E06CE0"/>
    <w:rsid w:val="00E0749C"/>
    <w:rsid w:val="00E1002B"/>
    <w:rsid w:val="00E10E9B"/>
    <w:rsid w:val="00E15733"/>
    <w:rsid w:val="00E15BF0"/>
    <w:rsid w:val="00E17D3E"/>
    <w:rsid w:val="00E2594E"/>
    <w:rsid w:val="00E266BA"/>
    <w:rsid w:val="00E27165"/>
    <w:rsid w:val="00E27C04"/>
    <w:rsid w:val="00E34753"/>
    <w:rsid w:val="00E37BAD"/>
    <w:rsid w:val="00E403CF"/>
    <w:rsid w:val="00E40F56"/>
    <w:rsid w:val="00E44F00"/>
    <w:rsid w:val="00E4560A"/>
    <w:rsid w:val="00E4605D"/>
    <w:rsid w:val="00E46B1B"/>
    <w:rsid w:val="00E503BD"/>
    <w:rsid w:val="00E52EE1"/>
    <w:rsid w:val="00E53F07"/>
    <w:rsid w:val="00E546D2"/>
    <w:rsid w:val="00E57526"/>
    <w:rsid w:val="00E57B80"/>
    <w:rsid w:val="00E66FBA"/>
    <w:rsid w:val="00E72FED"/>
    <w:rsid w:val="00E73C46"/>
    <w:rsid w:val="00E73DB9"/>
    <w:rsid w:val="00E76B87"/>
    <w:rsid w:val="00E824A0"/>
    <w:rsid w:val="00E837BB"/>
    <w:rsid w:val="00E863A1"/>
    <w:rsid w:val="00E86C94"/>
    <w:rsid w:val="00E86E3E"/>
    <w:rsid w:val="00E87E54"/>
    <w:rsid w:val="00E87E79"/>
    <w:rsid w:val="00E9104C"/>
    <w:rsid w:val="00E928E9"/>
    <w:rsid w:val="00E92C55"/>
    <w:rsid w:val="00E94113"/>
    <w:rsid w:val="00EA00B7"/>
    <w:rsid w:val="00EA0E1C"/>
    <w:rsid w:val="00EA297F"/>
    <w:rsid w:val="00EA2B94"/>
    <w:rsid w:val="00EA34E8"/>
    <w:rsid w:val="00EA52CA"/>
    <w:rsid w:val="00EA71DA"/>
    <w:rsid w:val="00EB0818"/>
    <w:rsid w:val="00EB2346"/>
    <w:rsid w:val="00EB3C8F"/>
    <w:rsid w:val="00EB55C9"/>
    <w:rsid w:val="00EB58A3"/>
    <w:rsid w:val="00EB73AB"/>
    <w:rsid w:val="00EB7966"/>
    <w:rsid w:val="00EB7A1A"/>
    <w:rsid w:val="00EB7AED"/>
    <w:rsid w:val="00EB7D9E"/>
    <w:rsid w:val="00EC2550"/>
    <w:rsid w:val="00EC2A09"/>
    <w:rsid w:val="00EC506E"/>
    <w:rsid w:val="00EC5B1B"/>
    <w:rsid w:val="00EC6E02"/>
    <w:rsid w:val="00ECFA2D"/>
    <w:rsid w:val="00ED1FCB"/>
    <w:rsid w:val="00ED2AEF"/>
    <w:rsid w:val="00ED315E"/>
    <w:rsid w:val="00ED39B3"/>
    <w:rsid w:val="00ED4472"/>
    <w:rsid w:val="00EE0EBB"/>
    <w:rsid w:val="00EE32D3"/>
    <w:rsid w:val="00EE3825"/>
    <w:rsid w:val="00EE48B9"/>
    <w:rsid w:val="00EE4E5E"/>
    <w:rsid w:val="00EE5BDF"/>
    <w:rsid w:val="00EE6613"/>
    <w:rsid w:val="00EF2BBC"/>
    <w:rsid w:val="00EF3240"/>
    <w:rsid w:val="00EF397D"/>
    <w:rsid w:val="00EF4C7F"/>
    <w:rsid w:val="00EF51D9"/>
    <w:rsid w:val="00EF5374"/>
    <w:rsid w:val="00EF53B5"/>
    <w:rsid w:val="00EF7006"/>
    <w:rsid w:val="00EF7275"/>
    <w:rsid w:val="00EF73C3"/>
    <w:rsid w:val="00F021C5"/>
    <w:rsid w:val="00F0431C"/>
    <w:rsid w:val="00F054FC"/>
    <w:rsid w:val="00F0732E"/>
    <w:rsid w:val="00F10008"/>
    <w:rsid w:val="00F10138"/>
    <w:rsid w:val="00F1032B"/>
    <w:rsid w:val="00F1129F"/>
    <w:rsid w:val="00F12894"/>
    <w:rsid w:val="00F17586"/>
    <w:rsid w:val="00F20015"/>
    <w:rsid w:val="00F20EE2"/>
    <w:rsid w:val="00F21563"/>
    <w:rsid w:val="00F26272"/>
    <w:rsid w:val="00F27BE3"/>
    <w:rsid w:val="00F3060B"/>
    <w:rsid w:val="00F30919"/>
    <w:rsid w:val="00F30998"/>
    <w:rsid w:val="00F314DF"/>
    <w:rsid w:val="00F31691"/>
    <w:rsid w:val="00F33052"/>
    <w:rsid w:val="00F34A9F"/>
    <w:rsid w:val="00F376DE"/>
    <w:rsid w:val="00F377D7"/>
    <w:rsid w:val="00F45BF7"/>
    <w:rsid w:val="00F50995"/>
    <w:rsid w:val="00F52F0F"/>
    <w:rsid w:val="00F55490"/>
    <w:rsid w:val="00F5573E"/>
    <w:rsid w:val="00F61FF7"/>
    <w:rsid w:val="00F64A66"/>
    <w:rsid w:val="00F651EF"/>
    <w:rsid w:val="00F679D3"/>
    <w:rsid w:val="00F70818"/>
    <w:rsid w:val="00F7253E"/>
    <w:rsid w:val="00F72A2D"/>
    <w:rsid w:val="00F72F76"/>
    <w:rsid w:val="00F73896"/>
    <w:rsid w:val="00F76515"/>
    <w:rsid w:val="00F8377D"/>
    <w:rsid w:val="00F856E8"/>
    <w:rsid w:val="00F86861"/>
    <w:rsid w:val="00F874E7"/>
    <w:rsid w:val="00F87AA8"/>
    <w:rsid w:val="00F91ED7"/>
    <w:rsid w:val="00F92A1B"/>
    <w:rsid w:val="00F92A95"/>
    <w:rsid w:val="00F96145"/>
    <w:rsid w:val="00F96346"/>
    <w:rsid w:val="00F966F6"/>
    <w:rsid w:val="00F97FDF"/>
    <w:rsid w:val="00FA5F27"/>
    <w:rsid w:val="00FB0E41"/>
    <w:rsid w:val="00FB3282"/>
    <w:rsid w:val="00FB3825"/>
    <w:rsid w:val="00FB3C94"/>
    <w:rsid w:val="00FB5369"/>
    <w:rsid w:val="00FB593F"/>
    <w:rsid w:val="00FB5DB2"/>
    <w:rsid w:val="00FB66A6"/>
    <w:rsid w:val="00FB768D"/>
    <w:rsid w:val="00FC0DE0"/>
    <w:rsid w:val="00FC1B06"/>
    <w:rsid w:val="00FC3798"/>
    <w:rsid w:val="00FC6FD1"/>
    <w:rsid w:val="00FC7931"/>
    <w:rsid w:val="00FC796A"/>
    <w:rsid w:val="00FC7E84"/>
    <w:rsid w:val="00FD1F9E"/>
    <w:rsid w:val="00FD2AD4"/>
    <w:rsid w:val="00FD2E8F"/>
    <w:rsid w:val="00FD31F7"/>
    <w:rsid w:val="00FD362D"/>
    <w:rsid w:val="00FD4367"/>
    <w:rsid w:val="00FD477C"/>
    <w:rsid w:val="00FD4A7F"/>
    <w:rsid w:val="00FD5709"/>
    <w:rsid w:val="00FD6D00"/>
    <w:rsid w:val="00FD6F23"/>
    <w:rsid w:val="00FD7942"/>
    <w:rsid w:val="00FD7BA6"/>
    <w:rsid w:val="00FD7BA8"/>
    <w:rsid w:val="00FE2C90"/>
    <w:rsid w:val="00FE33C3"/>
    <w:rsid w:val="00FE4348"/>
    <w:rsid w:val="00FE5994"/>
    <w:rsid w:val="00FE6544"/>
    <w:rsid w:val="00FF07D1"/>
    <w:rsid w:val="00FF1B53"/>
    <w:rsid w:val="00FF226F"/>
    <w:rsid w:val="00FF2BBA"/>
    <w:rsid w:val="00FF2F45"/>
    <w:rsid w:val="00FF3671"/>
    <w:rsid w:val="00FF65E8"/>
    <w:rsid w:val="00FF6702"/>
    <w:rsid w:val="010C9DD6"/>
    <w:rsid w:val="0132CE51"/>
    <w:rsid w:val="014F4103"/>
    <w:rsid w:val="0186C9A1"/>
    <w:rsid w:val="019A4162"/>
    <w:rsid w:val="01BE7664"/>
    <w:rsid w:val="01C4FA75"/>
    <w:rsid w:val="022929FF"/>
    <w:rsid w:val="0259FA7A"/>
    <w:rsid w:val="02777880"/>
    <w:rsid w:val="028468CC"/>
    <w:rsid w:val="0299ACC1"/>
    <w:rsid w:val="02B0B8AE"/>
    <w:rsid w:val="02B0BDC3"/>
    <w:rsid w:val="02B618B6"/>
    <w:rsid w:val="02D3E09F"/>
    <w:rsid w:val="032628A7"/>
    <w:rsid w:val="0338D8E1"/>
    <w:rsid w:val="034BC79E"/>
    <w:rsid w:val="03702B0B"/>
    <w:rsid w:val="0375A9B2"/>
    <w:rsid w:val="03B2C9AD"/>
    <w:rsid w:val="03B40A2E"/>
    <w:rsid w:val="03E466AB"/>
    <w:rsid w:val="03E9A9A5"/>
    <w:rsid w:val="03EE337F"/>
    <w:rsid w:val="03FF08DB"/>
    <w:rsid w:val="04032637"/>
    <w:rsid w:val="040542CD"/>
    <w:rsid w:val="04091D24"/>
    <w:rsid w:val="044040F4"/>
    <w:rsid w:val="04498DE3"/>
    <w:rsid w:val="044B9BC0"/>
    <w:rsid w:val="04535DB7"/>
    <w:rsid w:val="047D9627"/>
    <w:rsid w:val="0496080B"/>
    <w:rsid w:val="04B459A6"/>
    <w:rsid w:val="04EE9CBE"/>
    <w:rsid w:val="04FD5F5C"/>
    <w:rsid w:val="051EBAB9"/>
    <w:rsid w:val="053EC3DF"/>
    <w:rsid w:val="0574DDCE"/>
    <w:rsid w:val="0583F447"/>
    <w:rsid w:val="0592E37C"/>
    <w:rsid w:val="05A9CBA8"/>
    <w:rsid w:val="05B7CE81"/>
    <w:rsid w:val="05BDB350"/>
    <w:rsid w:val="05C09BDA"/>
    <w:rsid w:val="05D06DF1"/>
    <w:rsid w:val="05D29E29"/>
    <w:rsid w:val="05DC9DF2"/>
    <w:rsid w:val="062254B7"/>
    <w:rsid w:val="0628BBF8"/>
    <w:rsid w:val="0630AA1B"/>
    <w:rsid w:val="067C18A3"/>
    <w:rsid w:val="0695178C"/>
    <w:rsid w:val="06C40A43"/>
    <w:rsid w:val="06E321AE"/>
    <w:rsid w:val="06E352C6"/>
    <w:rsid w:val="0703438D"/>
    <w:rsid w:val="07163301"/>
    <w:rsid w:val="073942C8"/>
    <w:rsid w:val="078DE479"/>
    <w:rsid w:val="07B24FDE"/>
    <w:rsid w:val="07C95A33"/>
    <w:rsid w:val="07CD9021"/>
    <w:rsid w:val="07E85C05"/>
    <w:rsid w:val="0806EEA6"/>
    <w:rsid w:val="080DCAD6"/>
    <w:rsid w:val="082CA851"/>
    <w:rsid w:val="0838F83D"/>
    <w:rsid w:val="08449473"/>
    <w:rsid w:val="084ECF17"/>
    <w:rsid w:val="0856659D"/>
    <w:rsid w:val="08881376"/>
    <w:rsid w:val="08A075C0"/>
    <w:rsid w:val="08BE9337"/>
    <w:rsid w:val="08CDE69E"/>
    <w:rsid w:val="08D0C0D4"/>
    <w:rsid w:val="08D40D65"/>
    <w:rsid w:val="09004814"/>
    <w:rsid w:val="09184449"/>
    <w:rsid w:val="09248ABB"/>
    <w:rsid w:val="09288D3F"/>
    <w:rsid w:val="095358CE"/>
    <w:rsid w:val="09B09428"/>
    <w:rsid w:val="09C0CCD5"/>
    <w:rsid w:val="09CB1709"/>
    <w:rsid w:val="09DCF497"/>
    <w:rsid w:val="0A0604AB"/>
    <w:rsid w:val="0A246F92"/>
    <w:rsid w:val="0A4CDC78"/>
    <w:rsid w:val="0A4F6A6B"/>
    <w:rsid w:val="0A506FE6"/>
    <w:rsid w:val="0A557AAB"/>
    <w:rsid w:val="0A73F559"/>
    <w:rsid w:val="0AAECB0C"/>
    <w:rsid w:val="0AC8275A"/>
    <w:rsid w:val="0AD00DAD"/>
    <w:rsid w:val="0AE64C88"/>
    <w:rsid w:val="0B240C11"/>
    <w:rsid w:val="0B2690BF"/>
    <w:rsid w:val="0B57C40C"/>
    <w:rsid w:val="0B81EB3A"/>
    <w:rsid w:val="0BACCAD5"/>
    <w:rsid w:val="0BE6E5A6"/>
    <w:rsid w:val="0C13DB88"/>
    <w:rsid w:val="0C76DC0E"/>
    <w:rsid w:val="0CB0403B"/>
    <w:rsid w:val="0CDB025D"/>
    <w:rsid w:val="0CE01816"/>
    <w:rsid w:val="0CE1972A"/>
    <w:rsid w:val="0D056C98"/>
    <w:rsid w:val="0D268FCF"/>
    <w:rsid w:val="0D52F2D7"/>
    <w:rsid w:val="0D5B2B9E"/>
    <w:rsid w:val="0D68225A"/>
    <w:rsid w:val="0D9969D3"/>
    <w:rsid w:val="0DA431F7"/>
    <w:rsid w:val="0DD44092"/>
    <w:rsid w:val="0DEFBD95"/>
    <w:rsid w:val="0E76531F"/>
    <w:rsid w:val="0E87A346"/>
    <w:rsid w:val="0E88D3D7"/>
    <w:rsid w:val="0E8B0418"/>
    <w:rsid w:val="0EFE7EFB"/>
    <w:rsid w:val="0F1C5EF0"/>
    <w:rsid w:val="0F2353D5"/>
    <w:rsid w:val="0F3A044D"/>
    <w:rsid w:val="0FA86371"/>
    <w:rsid w:val="0FA91BB4"/>
    <w:rsid w:val="0FE5358D"/>
    <w:rsid w:val="10270E39"/>
    <w:rsid w:val="10284B91"/>
    <w:rsid w:val="10350562"/>
    <w:rsid w:val="1037832E"/>
    <w:rsid w:val="105DFA38"/>
    <w:rsid w:val="108E8DA1"/>
    <w:rsid w:val="10A0FC10"/>
    <w:rsid w:val="11202EAD"/>
    <w:rsid w:val="11255B9B"/>
    <w:rsid w:val="112655E1"/>
    <w:rsid w:val="115D05AA"/>
    <w:rsid w:val="1186B5EB"/>
    <w:rsid w:val="1191AB79"/>
    <w:rsid w:val="1195DA67"/>
    <w:rsid w:val="1199E98D"/>
    <w:rsid w:val="11A29CCA"/>
    <w:rsid w:val="12093A47"/>
    <w:rsid w:val="121B9141"/>
    <w:rsid w:val="125274B1"/>
    <w:rsid w:val="12939B1E"/>
    <w:rsid w:val="12BD8714"/>
    <w:rsid w:val="12C1B916"/>
    <w:rsid w:val="12C2DAF7"/>
    <w:rsid w:val="12DE062A"/>
    <w:rsid w:val="12FD3443"/>
    <w:rsid w:val="12FDE822"/>
    <w:rsid w:val="13159528"/>
    <w:rsid w:val="131C9191"/>
    <w:rsid w:val="1347322E"/>
    <w:rsid w:val="13A010D6"/>
    <w:rsid w:val="13F9979F"/>
    <w:rsid w:val="1408D26E"/>
    <w:rsid w:val="140AC309"/>
    <w:rsid w:val="140D8F08"/>
    <w:rsid w:val="145C623B"/>
    <w:rsid w:val="145EA685"/>
    <w:rsid w:val="1466D8B9"/>
    <w:rsid w:val="146924F6"/>
    <w:rsid w:val="147036A1"/>
    <w:rsid w:val="148DC250"/>
    <w:rsid w:val="1495AC3D"/>
    <w:rsid w:val="14B03DBC"/>
    <w:rsid w:val="14BF4525"/>
    <w:rsid w:val="14CA32AF"/>
    <w:rsid w:val="14D8050F"/>
    <w:rsid w:val="14DBC7A3"/>
    <w:rsid w:val="152C31D1"/>
    <w:rsid w:val="153E56C1"/>
    <w:rsid w:val="15516B00"/>
    <w:rsid w:val="1563F2FB"/>
    <w:rsid w:val="15A388F8"/>
    <w:rsid w:val="15C9C8C9"/>
    <w:rsid w:val="15E326AC"/>
    <w:rsid w:val="1610C56F"/>
    <w:rsid w:val="167971BF"/>
    <w:rsid w:val="167FEB9F"/>
    <w:rsid w:val="168721C1"/>
    <w:rsid w:val="168EB448"/>
    <w:rsid w:val="16B122AF"/>
    <w:rsid w:val="16E3BEEB"/>
    <w:rsid w:val="16E7FBFD"/>
    <w:rsid w:val="1721600F"/>
    <w:rsid w:val="172CE800"/>
    <w:rsid w:val="1731FBBA"/>
    <w:rsid w:val="173C2D00"/>
    <w:rsid w:val="175F666B"/>
    <w:rsid w:val="17741D60"/>
    <w:rsid w:val="17B59706"/>
    <w:rsid w:val="17CA56CA"/>
    <w:rsid w:val="17CCF58E"/>
    <w:rsid w:val="1845D9AF"/>
    <w:rsid w:val="186131CA"/>
    <w:rsid w:val="18ADBE5C"/>
    <w:rsid w:val="18D81EF2"/>
    <w:rsid w:val="18FF1ABA"/>
    <w:rsid w:val="1945318A"/>
    <w:rsid w:val="19458746"/>
    <w:rsid w:val="19477642"/>
    <w:rsid w:val="197793AE"/>
    <w:rsid w:val="198057DD"/>
    <w:rsid w:val="198BB4C9"/>
    <w:rsid w:val="19D3E53E"/>
    <w:rsid w:val="1A02DC33"/>
    <w:rsid w:val="1A169CD5"/>
    <w:rsid w:val="1A356B57"/>
    <w:rsid w:val="1A5DD21A"/>
    <w:rsid w:val="1A759B81"/>
    <w:rsid w:val="1A9301E6"/>
    <w:rsid w:val="1A946B19"/>
    <w:rsid w:val="1ABFD3C7"/>
    <w:rsid w:val="1ACF2664"/>
    <w:rsid w:val="1AE84513"/>
    <w:rsid w:val="1B127C83"/>
    <w:rsid w:val="1B1CEBD9"/>
    <w:rsid w:val="1B24AF19"/>
    <w:rsid w:val="1B35EE26"/>
    <w:rsid w:val="1B6DB52A"/>
    <w:rsid w:val="1B79DC19"/>
    <w:rsid w:val="1BA08502"/>
    <w:rsid w:val="1BC2FFB2"/>
    <w:rsid w:val="1BD63DA4"/>
    <w:rsid w:val="1BDC11B4"/>
    <w:rsid w:val="1BF3F0AD"/>
    <w:rsid w:val="1C0CA437"/>
    <w:rsid w:val="1C322D4F"/>
    <w:rsid w:val="1C33CF8A"/>
    <w:rsid w:val="1C47D1FB"/>
    <w:rsid w:val="1C4AC998"/>
    <w:rsid w:val="1C5512F1"/>
    <w:rsid w:val="1C5C5B2A"/>
    <w:rsid w:val="1C80D886"/>
    <w:rsid w:val="1C8D274F"/>
    <w:rsid w:val="1C92A592"/>
    <w:rsid w:val="1CA40C7A"/>
    <w:rsid w:val="1CC7E721"/>
    <w:rsid w:val="1CE4DF37"/>
    <w:rsid w:val="1CEFDC17"/>
    <w:rsid w:val="1D2FD50B"/>
    <w:rsid w:val="1D35F1EB"/>
    <w:rsid w:val="1D429818"/>
    <w:rsid w:val="1D45C9DE"/>
    <w:rsid w:val="1D5A9036"/>
    <w:rsid w:val="1D6743AF"/>
    <w:rsid w:val="1D689F7C"/>
    <w:rsid w:val="1D91F227"/>
    <w:rsid w:val="1DA96266"/>
    <w:rsid w:val="1DBF0AFE"/>
    <w:rsid w:val="1DD4BA75"/>
    <w:rsid w:val="1DE1F4ED"/>
    <w:rsid w:val="1E0E0C51"/>
    <w:rsid w:val="1E145B9C"/>
    <w:rsid w:val="1E231270"/>
    <w:rsid w:val="1E28D662"/>
    <w:rsid w:val="1E69D9A4"/>
    <w:rsid w:val="1E965BE4"/>
    <w:rsid w:val="1EA93355"/>
    <w:rsid w:val="1ED473BD"/>
    <w:rsid w:val="1EE03376"/>
    <w:rsid w:val="1EFCD5FE"/>
    <w:rsid w:val="1F0E1E82"/>
    <w:rsid w:val="1F41D907"/>
    <w:rsid w:val="1F5BD807"/>
    <w:rsid w:val="1F6ADF4F"/>
    <w:rsid w:val="1F852C68"/>
    <w:rsid w:val="1FA19642"/>
    <w:rsid w:val="202844C2"/>
    <w:rsid w:val="20331E66"/>
    <w:rsid w:val="204C7BDC"/>
    <w:rsid w:val="2065396D"/>
    <w:rsid w:val="2080E5AF"/>
    <w:rsid w:val="20A364B2"/>
    <w:rsid w:val="20A73417"/>
    <w:rsid w:val="20A91210"/>
    <w:rsid w:val="20C32587"/>
    <w:rsid w:val="20F50C82"/>
    <w:rsid w:val="210E4447"/>
    <w:rsid w:val="212B6C43"/>
    <w:rsid w:val="21978B83"/>
    <w:rsid w:val="2205FD31"/>
    <w:rsid w:val="220A85FA"/>
    <w:rsid w:val="2216B8F9"/>
    <w:rsid w:val="2282036D"/>
    <w:rsid w:val="229D2042"/>
    <w:rsid w:val="22B29CE4"/>
    <w:rsid w:val="22D08A38"/>
    <w:rsid w:val="22D951CF"/>
    <w:rsid w:val="22E0E89A"/>
    <w:rsid w:val="2304313B"/>
    <w:rsid w:val="23109FB4"/>
    <w:rsid w:val="2326CA7F"/>
    <w:rsid w:val="235E04D4"/>
    <w:rsid w:val="236EEDEF"/>
    <w:rsid w:val="237E0C58"/>
    <w:rsid w:val="23B68D60"/>
    <w:rsid w:val="23C6E663"/>
    <w:rsid w:val="23F2F9E2"/>
    <w:rsid w:val="23F32D51"/>
    <w:rsid w:val="23F967B6"/>
    <w:rsid w:val="242D43E8"/>
    <w:rsid w:val="24536E8C"/>
    <w:rsid w:val="2488BA1E"/>
    <w:rsid w:val="249503AF"/>
    <w:rsid w:val="24A0AC74"/>
    <w:rsid w:val="24B6617A"/>
    <w:rsid w:val="24C06D03"/>
    <w:rsid w:val="24D3D6CD"/>
    <w:rsid w:val="24ED1027"/>
    <w:rsid w:val="253B3BD9"/>
    <w:rsid w:val="2561A153"/>
    <w:rsid w:val="2582DBE1"/>
    <w:rsid w:val="25859A67"/>
    <w:rsid w:val="25A1EB7C"/>
    <w:rsid w:val="25A89EDE"/>
    <w:rsid w:val="25B011B9"/>
    <w:rsid w:val="25BFB039"/>
    <w:rsid w:val="25C5C043"/>
    <w:rsid w:val="25DB710C"/>
    <w:rsid w:val="25F11516"/>
    <w:rsid w:val="25F4218F"/>
    <w:rsid w:val="25F7E293"/>
    <w:rsid w:val="26074916"/>
    <w:rsid w:val="2610F291"/>
    <w:rsid w:val="26291B4C"/>
    <w:rsid w:val="262D381E"/>
    <w:rsid w:val="263883E0"/>
    <w:rsid w:val="264D7F25"/>
    <w:rsid w:val="267759BB"/>
    <w:rsid w:val="2696FA48"/>
    <w:rsid w:val="269E2DD2"/>
    <w:rsid w:val="26D3043E"/>
    <w:rsid w:val="26D332C3"/>
    <w:rsid w:val="26E72CC3"/>
    <w:rsid w:val="270A903F"/>
    <w:rsid w:val="270F11B4"/>
    <w:rsid w:val="271AD978"/>
    <w:rsid w:val="2753A915"/>
    <w:rsid w:val="2756EA85"/>
    <w:rsid w:val="275F8463"/>
    <w:rsid w:val="2772B4A7"/>
    <w:rsid w:val="2784FE9E"/>
    <w:rsid w:val="27970B15"/>
    <w:rsid w:val="27D3EB4D"/>
    <w:rsid w:val="27E44B9C"/>
    <w:rsid w:val="27E925AB"/>
    <w:rsid w:val="27F5A8B7"/>
    <w:rsid w:val="280A3835"/>
    <w:rsid w:val="2815C75F"/>
    <w:rsid w:val="281BB9D4"/>
    <w:rsid w:val="283252D2"/>
    <w:rsid w:val="2844CEEA"/>
    <w:rsid w:val="284AED13"/>
    <w:rsid w:val="2856578A"/>
    <w:rsid w:val="2881DE88"/>
    <w:rsid w:val="28E3232A"/>
    <w:rsid w:val="28FCC035"/>
    <w:rsid w:val="2904055A"/>
    <w:rsid w:val="290C7831"/>
    <w:rsid w:val="292696CF"/>
    <w:rsid w:val="2931F840"/>
    <w:rsid w:val="2943703A"/>
    <w:rsid w:val="29664DFC"/>
    <w:rsid w:val="29970FEC"/>
    <w:rsid w:val="29ADB4A4"/>
    <w:rsid w:val="29B128D7"/>
    <w:rsid w:val="2A066DA6"/>
    <w:rsid w:val="2A0F298A"/>
    <w:rsid w:val="2A26BA88"/>
    <w:rsid w:val="2A538352"/>
    <w:rsid w:val="2A63A752"/>
    <w:rsid w:val="2A6D78F0"/>
    <w:rsid w:val="2A8AEA83"/>
    <w:rsid w:val="2A98696B"/>
    <w:rsid w:val="2AA54BB5"/>
    <w:rsid w:val="2AC2ADEF"/>
    <w:rsid w:val="2ADAE4B1"/>
    <w:rsid w:val="2B27F96E"/>
    <w:rsid w:val="2B3683C6"/>
    <w:rsid w:val="2B43DA51"/>
    <w:rsid w:val="2B762636"/>
    <w:rsid w:val="2BA8849E"/>
    <w:rsid w:val="2BBF392B"/>
    <w:rsid w:val="2BBFA464"/>
    <w:rsid w:val="2BD57377"/>
    <w:rsid w:val="2BE5FA30"/>
    <w:rsid w:val="2C679FEE"/>
    <w:rsid w:val="2CB0CC53"/>
    <w:rsid w:val="2CD2E374"/>
    <w:rsid w:val="2CDE71EA"/>
    <w:rsid w:val="2CFA26AC"/>
    <w:rsid w:val="2D4910B2"/>
    <w:rsid w:val="2D6C4EE7"/>
    <w:rsid w:val="2D7B059E"/>
    <w:rsid w:val="2DC28B45"/>
    <w:rsid w:val="2DC6AE92"/>
    <w:rsid w:val="2DCACC73"/>
    <w:rsid w:val="2E1BEA3A"/>
    <w:rsid w:val="2E293BBA"/>
    <w:rsid w:val="2E570167"/>
    <w:rsid w:val="2E7AB95A"/>
    <w:rsid w:val="2E9F58B7"/>
    <w:rsid w:val="2EAE746D"/>
    <w:rsid w:val="2EB17C7B"/>
    <w:rsid w:val="2EB29313"/>
    <w:rsid w:val="2F1E4C6C"/>
    <w:rsid w:val="2F21F60C"/>
    <w:rsid w:val="2F326D47"/>
    <w:rsid w:val="2F3B9373"/>
    <w:rsid w:val="2F4EA1D2"/>
    <w:rsid w:val="2F707ADA"/>
    <w:rsid w:val="2F8A4C66"/>
    <w:rsid w:val="2F9195EB"/>
    <w:rsid w:val="2F962109"/>
    <w:rsid w:val="2FE20153"/>
    <w:rsid w:val="301A78BB"/>
    <w:rsid w:val="302BBE31"/>
    <w:rsid w:val="3030949B"/>
    <w:rsid w:val="30348FBE"/>
    <w:rsid w:val="304ADEB6"/>
    <w:rsid w:val="30759B7D"/>
    <w:rsid w:val="3079B8DF"/>
    <w:rsid w:val="30944B21"/>
    <w:rsid w:val="30B88CA3"/>
    <w:rsid w:val="30B98C88"/>
    <w:rsid w:val="30C4779B"/>
    <w:rsid w:val="30C669A4"/>
    <w:rsid w:val="30D02770"/>
    <w:rsid w:val="30FF801F"/>
    <w:rsid w:val="3104867E"/>
    <w:rsid w:val="3105FF83"/>
    <w:rsid w:val="310DE6F4"/>
    <w:rsid w:val="310F51F1"/>
    <w:rsid w:val="3161A2DD"/>
    <w:rsid w:val="3185FCDD"/>
    <w:rsid w:val="31A5EC82"/>
    <w:rsid w:val="31EA77CF"/>
    <w:rsid w:val="31F0C806"/>
    <w:rsid w:val="31FD6AB3"/>
    <w:rsid w:val="32102879"/>
    <w:rsid w:val="322E114F"/>
    <w:rsid w:val="324D7F13"/>
    <w:rsid w:val="3256643F"/>
    <w:rsid w:val="3279E288"/>
    <w:rsid w:val="327E5989"/>
    <w:rsid w:val="329BC3F7"/>
    <w:rsid w:val="32A80154"/>
    <w:rsid w:val="32ACE61D"/>
    <w:rsid w:val="32EB2A05"/>
    <w:rsid w:val="330887D1"/>
    <w:rsid w:val="3320851C"/>
    <w:rsid w:val="3358E135"/>
    <w:rsid w:val="337D4AB5"/>
    <w:rsid w:val="337F1FBA"/>
    <w:rsid w:val="338068AF"/>
    <w:rsid w:val="33864830"/>
    <w:rsid w:val="33873CE1"/>
    <w:rsid w:val="33886B32"/>
    <w:rsid w:val="3396D0DA"/>
    <w:rsid w:val="339A919E"/>
    <w:rsid w:val="339AB6A8"/>
    <w:rsid w:val="33B080A3"/>
    <w:rsid w:val="33B385BF"/>
    <w:rsid w:val="33B3B7EE"/>
    <w:rsid w:val="33B43670"/>
    <w:rsid w:val="33B43CC1"/>
    <w:rsid w:val="33BE5B6B"/>
    <w:rsid w:val="33CAD625"/>
    <w:rsid w:val="33CEB029"/>
    <w:rsid w:val="33F3642D"/>
    <w:rsid w:val="3406EF22"/>
    <w:rsid w:val="340F247A"/>
    <w:rsid w:val="34299AD9"/>
    <w:rsid w:val="343AE37A"/>
    <w:rsid w:val="34406247"/>
    <w:rsid w:val="345C7823"/>
    <w:rsid w:val="34916B57"/>
    <w:rsid w:val="349E2F26"/>
    <w:rsid w:val="34BBCC01"/>
    <w:rsid w:val="34C1EA2F"/>
    <w:rsid w:val="34FFB171"/>
    <w:rsid w:val="3542FAA8"/>
    <w:rsid w:val="3557B695"/>
    <w:rsid w:val="355E93F0"/>
    <w:rsid w:val="3577F749"/>
    <w:rsid w:val="357BBC83"/>
    <w:rsid w:val="35914A38"/>
    <w:rsid w:val="35A14525"/>
    <w:rsid w:val="35A1E5A3"/>
    <w:rsid w:val="35A2AB9D"/>
    <w:rsid w:val="35ADCB0B"/>
    <w:rsid w:val="35B2DD6C"/>
    <w:rsid w:val="35C2121D"/>
    <w:rsid w:val="35C77C44"/>
    <w:rsid w:val="35CA08CC"/>
    <w:rsid w:val="35DEFF85"/>
    <w:rsid w:val="360E1E8D"/>
    <w:rsid w:val="363337CB"/>
    <w:rsid w:val="363E3C41"/>
    <w:rsid w:val="363F74DF"/>
    <w:rsid w:val="366265AB"/>
    <w:rsid w:val="366F4B83"/>
    <w:rsid w:val="36AD9DCD"/>
    <w:rsid w:val="36B4BFB8"/>
    <w:rsid w:val="36DC2F13"/>
    <w:rsid w:val="36F2811C"/>
    <w:rsid w:val="36FF1C3F"/>
    <w:rsid w:val="370F318C"/>
    <w:rsid w:val="372BA1EC"/>
    <w:rsid w:val="372DD0D5"/>
    <w:rsid w:val="37494C06"/>
    <w:rsid w:val="374FDF7C"/>
    <w:rsid w:val="3758C199"/>
    <w:rsid w:val="3764CDC4"/>
    <w:rsid w:val="37971A2C"/>
    <w:rsid w:val="379DE321"/>
    <w:rsid w:val="37AEBF2B"/>
    <w:rsid w:val="37C74772"/>
    <w:rsid w:val="37F86816"/>
    <w:rsid w:val="3811C19A"/>
    <w:rsid w:val="38190AAA"/>
    <w:rsid w:val="3820CAA1"/>
    <w:rsid w:val="387FC246"/>
    <w:rsid w:val="38855A79"/>
    <w:rsid w:val="38A45266"/>
    <w:rsid w:val="3917FAC1"/>
    <w:rsid w:val="391DE7B4"/>
    <w:rsid w:val="39236C3B"/>
    <w:rsid w:val="3923A277"/>
    <w:rsid w:val="392FFF2F"/>
    <w:rsid w:val="3930C47D"/>
    <w:rsid w:val="393E89AA"/>
    <w:rsid w:val="3967BCF3"/>
    <w:rsid w:val="3983FE84"/>
    <w:rsid w:val="398E7658"/>
    <w:rsid w:val="39AD06F0"/>
    <w:rsid w:val="39ADAFE4"/>
    <w:rsid w:val="39BE84A2"/>
    <w:rsid w:val="39D7E056"/>
    <w:rsid w:val="39EFD44C"/>
    <w:rsid w:val="3A31D876"/>
    <w:rsid w:val="3A440DED"/>
    <w:rsid w:val="3A8E875A"/>
    <w:rsid w:val="3AD00B0B"/>
    <w:rsid w:val="3AD387C1"/>
    <w:rsid w:val="3AE3422F"/>
    <w:rsid w:val="3AEC8EE9"/>
    <w:rsid w:val="3B0410BF"/>
    <w:rsid w:val="3B09659E"/>
    <w:rsid w:val="3B1F1E29"/>
    <w:rsid w:val="3B224056"/>
    <w:rsid w:val="3B44565E"/>
    <w:rsid w:val="3B4ACF4F"/>
    <w:rsid w:val="3B742977"/>
    <w:rsid w:val="3B925B09"/>
    <w:rsid w:val="3B93D30F"/>
    <w:rsid w:val="3BABBE42"/>
    <w:rsid w:val="3BEAB4E4"/>
    <w:rsid w:val="3C0A39E2"/>
    <w:rsid w:val="3C0B74E3"/>
    <w:rsid w:val="3C2652EF"/>
    <w:rsid w:val="3CA84C2D"/>
    <w:rsid w:val="3CC47891"/>
    <w:rsid w:val="3CC9F07A"/>
    <w:rsid w:val="3CDA7D17"/>
    <w:rsid w:val="3CE1B7F9"/>
    <w:rsid w:val="3CE1DE8B"/>
    <w:rsid w:val="3D04499C"/>
    <w:rsid w:val="3D0F7E31"/>
    <w:rsid w:val="3D421DE2"/>
    <w:rsid w:val="3D54B80C"/>
    <w:rsid w:val="3D55E37B"/>
    <w:rsid w:val="3D675216"/>
    <w:rsid w:val="3D72B4C0"/>
    <w:rsid w:val="3D803E86"/>
    <w:rsid w:val="3D82BF18"/>
    <w:rsid w:val="3DCE9F07"/>
    <w:rsid w:val="3DE03B3B"/>
    <w:rsid w:val="3DEB9B1C"/>
    <w:rsid w:val="3E7EC43F"/>
    <w:rsid w:val="3E96EF82"/>
    <w:rsid w:val="3EB6197E"/>
    <w:rsid w:val="3EB8FE8C"/>
    <w:rsid w:val="3EB95559"/>
    <w:rsid w:val="3EBFCFA5"/>
    <w:rsid w:val="3EE4E69B"/>
    <w:rsid w:val="3EF7227C"/>
    <w:rsid w:val="3F347E97"/>
    <w:rsid w:val="3F44E899"/>
    <w:rsid w:val="3F48C2EA"/>
    <w:rsid w:val="3F895814"/>
    <w:rsid w:val="3F8F3A69"/>
    <w:rsid w:val="3FADCB2E"/>
    <w:rsid w:val="3FD42964"/>
    <w:rsid w:val="3FE02A58"/>
    <w:rsid w:val="3FFE8B3E"/>
    <w:rsid w:val="40032707"/>
    <w:rsid w:val="40210B49"/>
    <w:rsid w:val="4025E8BF"/>
    <w:rsid w:val="4049A15A"/>
    <w:rsid w:val="405AFE00"/>
    <w:rsid w:val="40741082"/>
    <w:rsid w:val="4076B245"/>
    <w:rsid w:val="408519A0"/>
    <w:rsid w:val="40A06F0E"/>
    <w:rsid w:val="40D80319"/>
    <w:rsid w:val="41088383"/>
    <w:rsid w:val="41121517"/>
    <w:rsid w:val="4152767D"/>
    <w:rsid w:val="41682280"/>
    <w:rsid w:val="416E71D5"/>
    <w:rsid w:val="4193E52E"/>
    <w:rsid w:val="41A45FE1"/>
    <w:rsid w:val="420D2FC3"/>
    <w:rsid w:val="4226815B"/>
    <w:rsid w:val="422B9C38"/>
    <w:rsid w:val="424874C9"/>
    <w:rsid w:val="425AD59B"/>
    <w:rsid w:val="425F50F5"/>
    <w:rsid w:val="4268DE82"/>
    <w:rsid w:val="42BFD926"/>
    <w:rsid w:val="42CE4801"/>
    <w:rsid w:val="42FB7E5E"/>
    <w:rsid w:val="436197F8"/>
    <w:rsid w:val="438659B7"/>
    <w:rsid w:val="43909D09"/>
    <w:rsid w:val="439DD439"/>
    <w:rsid w:val="43B9E5E3"/>
    <w:rsid w:val="43C34624"/>
    <w:rsid w:val="4456794D"/>
    <w:rsid w:val="44614B7C"/>
    <w:rsid w:val="446C25A8"/>
    <w:rsid w:val="447AB55C"/>
    <w:rsid w:val="44B28243"/>
    <w:rsid w:val="44BB33DC"/>
    <w:rsid w:val="44F3AE09"/>
    <w:rsid w:val="4500B13A"/>
    <w:rsid w:val="4510571D"/>
    <w:rsid w:val="451CED44"/>
    <w:rsid w:val="45324B35"/>
    <w:rsid w:val="453FEB53"/>
    <w:rsid w:val="459D7B22"/>
    <w:rsid w:val="459FB48B"/>
    <w:rsid w:val="45CF4E4B"/>
    <w:rsid w:val="45D213C4"/>
    <w:rsid w:val="45D90886"/>
    <w:rsid w:val="45E3EB9F"/>
    <w:rsid w:val="45F02FDC"/>
    <w:rsid w:val="45FE683C"/>
    <w:rsid w:val="4603CB62"/>
    <w:rsid w:val="4607F609"/>
    <w:rsid w:val="462CC049"/>
    <w:rsid w:val="463DC7E5"/>
    <w:rsid w:val="4642D2D1"/>
    <w:rsid w:val="464B0506"/>
    <w:rsid w:val="465A2B67"/>
    <w:rsid w:val="465EDAF0"/>
    <w:rsid w:val="467B415E"/>
    <w:rsid w:val="469497F4"/>
    <w:rsid w:val="46AE698F"/>
    <w:rsid w:val="46DF8E0E"/>
    <w:rsid w:val="46E563B3"/>
    <w:rsid w:val="46EF4DE4"/>
    <w:rsid w:val="46F3D684"/>
    <w:rsid w:val="46FF01CD"/>
    <w:rsid w:val="47895A73"/>
    <w:rsid w:val="47BE7AE7"/>
    <w:rsid w:val="47C5F2AF"/>
    <w:rsid w:val="47C6B5E1"/>
    <w:rsid w:val="47D56280"/>
    <w:rsid w:val="47F55EBD"/>
    <w:rsid w:val="47F75847"/>
    <w:rsid w:val="47FCC605"/>
    <w:rsid w:val="480852D1"/>
    <w:rsid w:val="482118C9"/>
    <w:rsid w:val="4845A483"/>
    <w:rsid w:val="484A491A"/>
    <w:rsid w:val="484C47F6"/>
    <w:rsid w:val="484CD6F8"/>
    <w:rsid w:val="4851918F"/>
    <w:rsid w:val="485B77DF"/>
    <w:rsid w:val="48935339"/>
    <w:rsid w:val="489EDAD9"/>
    <w:rsid w:val="48CEE3F5"/>
    <w:rsid w:val="48D89179"/>
    <w:rsid w:val="48F17970"/>
    <w:rsid w:val="4901B59B"/>
    <w:rsid w:val="491ECE77"/>
    <w:rsid w:val="49224F5A"/>
    <w:rsid w:val="49244550"/>
    <w:rsid w:val="4925F2A9"/>
    <w:rsid w:val="494AA681"/>
    <w:rsid w:val="494DEEDE"/>
    <w:rsid w:val="499E9A07"/>
    <w:rsid w:val="49A101B3"/>
    <w:rsid w:val="49B145F3"/>
    <w:rsid w:val="49CADAA8"/>
    <w:rsid w:val="49E8B1E0"/>
    <w:rsid w:val="49FDE9D2"/>
    <w:rsid w:val="4A0FE99A"/>
    <w:rsid w:val="4A2294F8"/>
    <w:rsid w:val="4A262F44"/>
    <w:rsid w:val="4A33420D"/>
    <w:rsid w:val="4A46A695"/>
    <w:rsid w:val="4A7A214B"/>
    <w:rsid w:val="4A9CE6B9"/>
    <w:rsid w:val="4AC45E3D"/>
    <w:rsid w:val="4AC61F8D"/>
    <w:rsid w:val="4AD096E2"/>
    <w:rsid w:val="4AD29821"/>
    <w:rsid w:val="4AD2FC8F"/>
    <w:rsid w:val="4AEE814E"/>
    <w:rsid w:val="4B1267F8"/>
    <w:rsid w:val="4B1C7473"/>
    <w:rsid w:val="4B5DBEF2"/>
    <w:rsid w:val="4B61F069"/>
    <w:rsid w:val="4B7D350F"/>
    <w:rsid w:val="4B828EC1"/>
    <w:rsid w:val="4B848745"/>
    <w:rsid w:val="4B8621A6"/>
    <w:rsid w:val="4BBFE786"/>
    <w:rsid w:val="4BC5BE47"/>
    <w:rsid w:val="4BE295E4"/>
    <w:rsid w:val="4C086C36"/>
    <w:rsid w:val="4C09F261"/>
    <w:rsid w:val="4C0E8228"/>
    <w:rsid w:val="4C2BB19C"/>
    <w:rsid w:val="4C361504"/>
    <w:rsid w:val="4C3A77A0"/>
    <w:rsid w:val="4C46FB8F"/>
    <w:rsid w:val="4C54BA73"/>
    <w:rsid w:val="4C5E72CE"/>
    <w:rsid w:val="4C9A601B"/>
    <w:rsid w:val="4CA9C9BF"/>
    <w:rsid w:val="4CBD2C01"/>
    <w:rsid w:val="4CDFC6F8"/>
    <w:rsid w:val="4D1A5B9E"/>
    <w:rsid w:val="4D29D98C"/>
    <w:rsid w:val="4D47DCF5"/>
    <w:rsid w:val="4D4A05C6"/>
    <w:rsid w:val="4D66EA21"/>
    <w:rsid w:val="4D67F1BB"/>
    <w:rsid w:val="4D697457"/>
    <w:rsid w:val="4D7785D8"/>
    <w:rsid w:val="4D9DACCE"/>
    <w:rsid w:val="4DA44543"/>
    <w:rsid w:val="4DA61521"/>
    <w:rsid w:val="4DAF0375"/>
    <w:rsid w:val="4DAFFE9F"/>
    <w:rsid w:val="4DB3E1EB"/>
    <w:rsid w:val="4DBF3661"/>
    <w:rsid w:val="4DC718B3"/>
    <w:rsid w:val="4DFC620E"/>
    <w:rsid w:val="4E013912"/>
    <w:rsid w:val="4E1BD9C0"/>
    <w:rsid w:val="4E254F2E"/>
    <w:rsid w:val="4E3306C9"/>
    <w:rsid w:val="4E610B8C"/>
    <w:rsid w:val="4E7BBD6A"/>
    <w:rsid w:val="4E8CC7EE"/>
    <w:rsid w:val="4EC8396F"/>
    <w:rsid w:val="4ED2F736"/>
    <w:rsid w:val="4F0AE6FB"/>
    <w:rsid w:val="4F0E41F3"/>
    <w:rsid w:val="4F11FBC6"/>
    <w:rsid w:val="4F25B245"/>
    <w:rsid w:val="4F2BF08E"/>
    <w:rsid w:val="4F40B542"/>
    <w:rsid w:val="4F48022F"/>
    <w:rsid w:val="4F62473A"/>
    <w:rsid w:val="4F62D789"/>
    <w:rsid w:val="4F6BCFE6"/>
    <w:rsid w:val="4F895FF7"/>
    <w:rsid w:val="4F8F9DD1"/>
    <w:rsid w:val="4F8FAA01"/>
    <w:rsid w:val="4FA13752"/>
    <w:rsid w:val="504E9A91"/>
    <w:rsid w:val="506FD8A8"/>
    <w:rsid w:val="5070B2F9"/>
    <w:rsid w:val="507C762C"/>
    <w:rsid w:val="507F7B0C"/>
    <w:rsid w:val="50863C69"/>
    <w:rsid w:val="50D096E5"/>
    <w:rsid w:val="50D25A50"/>
    <w:rsid w:val="50DF0E1B"/>
    <w:rsid w:val="50F8801F"/>
    <w:rsid w:val="50F92285"/>
    <w:rsid w:val="514946EF"/>
    <w:rsid w:val="51603E72"/>
    <w:rsid w:val="516B448E"/>
    <w:rsid w:val="517AE1CA"/>
    <w:rsid w:val="519A3E7E"/>
    <w:rsid w:val="519B356E"/>
    <w:rsid w:val="51D40591"/>
    <w:rsid w:val="51FBE941"/>
    <w:rsid w:val="5243BE77"/>
    <w:rsid w:val="5283FE11"/>
    <w:rsid w:val="52A4BE2C"/>
    <w:rsid w:val="52AAC25A"/>
    <w:rsid w:val="52BBD874"/>
    <w:rsid w:val="52DA5AC1"/>
    <w:rsid w:val="52F19996"/>
    <w:rsid w:val="53536359"/>
    <w:rsid w:val="5368C5C0"/>
    <w:rsid w:val="53728D9C"/>
    <w:rsid w:val="53B7E589"/>
    <w:rsid w:val="53BDB267"/>
    <w:rsid w:val="53E692D4"/>
    <w:rsid w:val="53E86053"/>
    <w:rsid w:val="54067FA3"/>
    <w:rsid w:val="5457571C"/>
    <w:rsid w:val="54595AED"/>
    <w:rsid w:val="545BDA01"/>
    <w:rsid w:val="546E3A27"/>
    <w:rsid w:val="54771375"/>
    <w:rsid w:val="54C1FFBD"/>
    <w:rsid w:val="54C6E1D9"/>
    <w:rsid w:val="54CE5E32"/>
    <w:rsid w:val="54D3E529"/>
    <w:rsid w:val="54E7A93B"/>
    <w:rsid w:val="5513CF7E"/>
    <w:rsid w:val="552C97EB"/>
    <w:rsid w:val="5532C8EE"/>
    <w:rsid w:val="55917DB6"/>
    <w:rsid w:val="55A1F0B0"/>
    <w:rsid w:val="55A7111C"/>
    <w:rsid w:val="55B22758"/>
    <w:rsid w:val="55B6BECF"/>
    <w:rsid w:val="55BFA768"/>
    <w:rsid w:val="55D5E561"/>
    <w:rsid w:val="55DE2243"/>
    <w:rsid w:val="55F9B7B8"/>
    <w:rsid w:val="5610D0BB"/>
    <w:rsid w:val="562E61E9"/>
    <w:rsid w:val="5659A5BA"/>
    <w:rsid w:val="566F53BA"/>
    <w:rsid w:val="56708D82"/>
    <w:rsid w:val="567B6425"/>
    <w:rsid w:val="568045CC"/>
    <w:rsid w:val="56854E6D"/>
    <w:rsid w:val="56AB7EB3"/>
    <w:rsid w:val="56AEE278"/>
    <w:rsid w:val="56BBB515"/>
    <w:rsid w:val="571AE30C"/>
    <w:rsid w:val="5737B388"/>
    <w:rsid w:val="574D610D"/>
    <w:rsid w:val="5774FAB6"/>
    <w:rsid w:val="578FEB80"/>
    <w:rsid w:val="57CBC581"/>
    <w:rsid w:val="57D18156"/>
    <w:rsid w:val="57D7E9C2"/>
    <w:rsid w:val="581B90C3"/>
    <w:rsid w:val="5829E1EE"/>
    <w:rsid w:val="58410CD5"/>
    <w:rsid w:val="5869E42D"/>
    <w:rsid w:val="586BE40E"/>
    <w:rsid w:val="586D295A"/>
    <w:rsid w:val="58DFA2C1"/>
    <w:rsid w:val="591161DC"/>
    <w:rsid w:val="592E432B"/>
    <w:rsid w:val="59479DBA"/>
    <w:rsid w:val="5984E006"/>
    <w:rsid w:val="599CBB5B"/>
    <w:rsid w:val="599F3B7B"/>
    <w:rsid w:val="59B5E720"/>
    <w:rsid w:val="59BEF832"/>
    <w:rsid w:val="5A438753"/>
    <w:rsid w:val="5A598B58"/>
    <w:rsid w:val="5A68336E"/>
    <w:rsid w:val="5A744692"/>
    <w:rsid w:val="5A9D7F6A"/>
    <w:rsid w:val="5AAA22DD"/>
    <w:rsid w:val="5AB6FF62"/>
    <w:rsid w:val="5ACA7F82"/>
    <w:rsid w:val="5ACB310A"/>
    <w:rsid w:val="5AE50291"/>
    <w:rsid w:val="5B070427"/>
    <w:rsid w:val="5B5BA08C"/>
    <w:rsid w:val="5B67DD54"/>
    <w:rsid w:val="5B697C31"/>
    <w:rsid w:val="5B722A05"/>
    <w:rsid w:val="5B7A2BB8"/>
    <w:rsid w:val="5B7E77C9"/>
    <w:rsid w:val="5B97DA63"/>
    <w:rsid w:val="5BB42C16"/>
    <w:rsid w:val="5BC49558"/>
    <w:rsid w:val="5BD4AC33"/>
    <w:rsid w:val="5BF35918"/>
    <w:rsid w:val="5C289CE8"/>
    <w:rsid w:val="5C316E1B"/>
    <w:rsid w:val="5C3581EA"/>
    <w:rsid w:val="5C3C88AE"/>
    <w:rsid w:val="5C4BE7C0"/>
    <w:rsid w:val="5C4EC701"/>
    <w:rsid w:val="5CD3C982"/>
    <w:rsid w:val="5D019C36"/>
    <w:rsid w:val="5D032E58"/>
    <w:rsid w:val="5D40A6DE"/>
    <w:rsid w:val="5D5EA6AE"/>
    <w:rsid w:val="5D6F0638"/>
    <w:rsid w:val="5D7A662F"/>
    <w:rsid w:val="5DA7AC38"/>
    <w:rsid w:val="5DC75877"/>
    <w:rsid w:val="5DF91BB2"/>
    <w:rsid w:val="5DFA916D"/>
    <w:rsid w:val="5E04311A"/>
    <w:rsid w:val="5E1B0EDD"/>
    <w:rsid w:val="5E8B95BC"/>
    <w:rsid w:val="5EAC8B01"/>
    <w:rsid w:val="5F059189"/>
    <w:rsid w:val="5F1BF217"/>
    <w:rsid w:val="5F700C31"/>
    <w:rsid w:val="5F7CC334"/>
    <w:rsid w:val="5F88B814"/>
    <w:rsid w:val="5F8BB775"/>
    <w:rsid w:val="5FAEF799"/>
    <w:rsid w:val="5FBA4E84"/>
    <w:rsid w:val="6014A91B"/>
    <w:rsid w:val="603AF9CE"/>
    <w:rsid w:val="606CCD8C"/>
    <w:rsid w:val="608A9CAF"/>
    <w:rsid w:val="608F1A8E"/>
    <w:rsid w:val="60C77B27"/>
    <w:rsid w:val="60E0A7BD"/>
    <w:rsid w:val="60E3BBD3"/>
    <w:rsid w:val="61160C72"/>
    <w:rsid w:val="611B46D3"/>
    <w:rsid w:val="614375B2"/>
    <w:rsid w:val="61523A7F"/>
    <w:rsid w:val="61531F94"/>
    <w:rsid w:val="616AC68F"/>
    <w:rsid w:val="617E75C0"/>
    <w:rsid w:val="61814B81"/>
    <w:rsid w:val="61A6E643"/>
    <w:rsid w:val="61BC2AA5"/>
    <w:rsid w:val="61E9C2B0"/>
    <w:rsid w:val="6210D926"/>
    <w:rsid w:val="6282F869"/>
    <w:rsid w:val="6294ABB4"/>
    <w:rsid w:val="629F4BB5"/>
    <w:rsid w:val="62A34282"/>
    <w:rsid w:val="62AF9BB9"/>
    <w:rsid w:val="62B891EE"/>
    <w:rsid w:val="62C6FAB2"/>
    <w:rsid w:val="631A4872"/>
    <w:rsid w:val="634D4B72"/>
    <w:rsid w:val="636216EC"/>
    <w:rsid w:val="636970E5"/>
    <w:rsid w:val="63A8A2C1"/>
    <w:rsid w:val="63B2BDF2"/>
    <w:rsid w:val="63E9D585"/>
    <w:rsid w:val="6419E0A0"/>
    <w:rsid w:val="6420F9CB"/>
    <w:rsid w:val="644CDB1F"/>
    <w:rsid w:val="645324D4"/>
    <w:rsid w:val="6466081B"/>
    <w:rsid w:val="64841CD0"/>
    <w:rsid w:val="64875DB8"/>
    <w:rsid w:val="64A93ED5"/>
    <w:rsid w:val="64D5CB95"/>
    <w:rsid w:val="64D8DCD1"/>
    <w:rsid w:val="64E2715F"/>
    <w:rsid w:val="65195664"/>
    <w:rsid w:val="6586F0B0"/>
    <w:rsid w:val="658CDD1D"/>
    <w:rsid w:val="659B63A3"/>
    <w:rsid w:val="65E19AB7"/>
    <w:rsid w:val="65F6AE3F"/>
    <w:rsid w:val="66308516"/>
    <w:rsid w:val="66752276"/>
    <w:rsid w:val="6682BF49"/>
    <w:rsid w:val="668DDBF1"/>
    <w:rsid w:val="66BA868E"/>
    <w:rsid w:val="66BAA086"/>
    <w:rsid w:val="66C712EC"/>
    <w:rsid w:val="66DFDA99"/>
    <w:rsid w:val="66E85CBE"/>
    <w:rsid w:val="66EDDECC"/>
    <w:rsid w:val="6717015C"/>
    <w:rsid w:val="6748C2DA"/>
    <w:rsid w:val="674E8E7E"/>
    <w:rsid w:val="67516BB0"/>
    <w:rsid w:val="67602C68"/>
    <w:rsid w:val="677E2C08"/>
    <w:rsid w:val="677EA607"/>
    <w:rsid w:val="6785391A"/>
    <w:rsid w:val="67A1116A"/>
    <w:rsid w:val="67DC2F9E"/>
    <w:rsid w:val="67E31ACE"/>
    <w:rsid w:val="6861671D"/>
    <w:rsid w:val="68AE5545"/>
    <w:rsid w:val="69048ACF"/>
    <w:rsid w:val="691A7021"/>
    <w:rsid w:val="6928D3F4"/>
    <w:rsid w:val="699A59D3"/>
    <w:rsid w:val="69E7259E"/>
    <w:rsid w:val="69F1103C"/>
    <w:rsid w:val="69F8B1CC"/>
    <w:rsid w:val="6A03FB98"/>
    <w:rsid w:val="6A383F47"/>
    <w:rsid w:val="6A88894D"/>
    <w:rsid w:val="6A9B7DBC"/>
    <w:rsid w:val="6A9C10A2"/>
    <w:rsid w:val="6AD0C248"/>
    <w:rsid w:val="6AE65BEC"/>
    <w:rsid w:val="6B071DB0"/>
    <w:rsid w:val="6B085618"/>
    <w:rsid w:val="6BA488AB"/>
    <w:rsid w:val="6BBA5D25"/>
    <w:rsid w:val="6BD1F3F6"/>
    <w:rsid w:val="6BF0A169"/>
    <w:rsid w:val="6BFB5309"/>
    <w:rsid w:val="6C1869B3"/>
    <w:rsid w:val="6C21FFA1"/>
    <w:rsid w:val="6C331E47"/>
    <w:rsid w:val="6C36BB2C"/>
    <w:rsid w:val="6C43AC01"/>
    <w:rsid w:val="6C5A3AAA"/>
    <w:rsid w:val="6C877400"/>
    <w:rsid w:val="6CF26D6D"/>
    <w:rsid w:val="6D0F3C3E"/>
    <w:rsid w:val="6D10B927"/>
    <w:rsid w:val="6D1ADB91"/>
    <w:rsid w:val="6D335E0F"/>
    <w:rsid w:val="6D3AF1AD"/>
    <w:rsid w:val="6D3B6E70"/>
    <w:rsid w:val="6D9834EC"/>
    <w:rsid w:val="6DC73AF4"/>
    <w:rsid w:val="6DCD129B"/>
    <w:rsid w:val="6DD2ABD5"/>
    <w:rsid w:val="6E11265E"/>
    <w:rsid w:val="6E3292FD"/>
    <w:rsid w:val="6E32E083"/>
    <w:rsid w:val="6E431C8E"/>
    <w:rsid w:val="6E466CBD"/>
    <w:rsid w:val="6E560B98"/>
    <w:rsid w:val="6E66B8BE"/>
    <w:rsid w:val="6E6A8305"/>
    <w:rsid w:val="6E8A8A62"/>
    <w:rsid w:val="6E96CF62"/>
    <w:rsid w:val="6E9FBB80"/>
    <w:rsid w:val="6EBE612F"/>
    <w:rsid w:val="6EC637D2"/>
    <w:rsid w:val="6EC9BD62"/>
    <w:rsid w:val="6ECEB467"/>
    <w:rsid w:val="6EDACBB5"/>
    <w:rsid w:val="6EEE4C56"/>
    <w:rsid w:val="6F1C23B5"/>
    <w:rsid w:val="6F314FB3"/>
    <w:rsid w:val="6F4F66FA"/>
    <w:rsid w:val="6F9F4B70"/>
    <w:rsid w:val="6FED7C58"/>
    <w:rsid w:val="6FF409F5"/>
    <w:rsid w:val="70018BF1"/>
    <w:rsid w:val="700995D5"/>
    <w:rsid w:val="7014AD9B"/>
    <w:rsid w:val="7018D3B2"/>
    <w:rsid w:val="70477D27"/>
    <w:rsid w:val="704DD050"/>
    <w:rsid w:val="70576656"/>
    <w:rsid w:val="707FE10A"/>
    <w:rsid w:val="709D4BA0"/>
    <w:rsid w:val="70B16758"/>
    <w:rsid w:val="70BA926A"/>
    <w:rsid w:val="70BE8D70"/>
    <w:rsid w:val="70CDA836"/>
    <w:rsid w:val="70D793DF"/>
    <w:rsid w:val="70D9F3D5"/>
    <w:rsid w:val="71490274"/>
    <w:rsid w:val="71AC2D1F"/>
    <w:rsid w:val="71DA8D98"/>
    <w:rsid w:val="71E0EEF5"/>
    <w:rsid w:val="71EDE5EC"/>
    <w:rsid w:val="720577AF"/>
    <w:rsid w:val="72060F9D"/>
    <w:rsid w:val="720D2A5A"/>
    <w:rsid w:val="72172EAA"/>
    <w:rsid w:val="722D305F"/>
    <w:rsid w:val="72578601"/>
    <w:rsid w:val="7259254D"/>
    <w:rsid w:val="725BAB0C"/>
    <w:rsid w:val="726954CA"/>
    <w:rsid w:val="727214FD"/>
    <w:rsid w:val="727842F2"/>
    <w:rsid w:val="72869F4F"/>
    <w:rsid w:val="7291F589"/>
    <w:rsid w:val="729378A4"/>
    <w:rsid w:val="7294D78B"/>
    <w:rsid w:val="72A8C330"/>
    <w:rsid w:val="72BEC7F3"/>
    <w:rsid w:val="72D2CA45"/>
    <w:rsid w:val="72DECABE"/>
    <w:rsid w:val="73204E64"/>
    <w:rsid w:val="7331A65B"/>
    <w:rsid w:val="733C59BE"/>
    <w:rsid w:val="733CC7C6"/>
    <w:rsid w:val="73498EB9"/>
    <w:rsid w:val="73597C54"/>
    <w:rsid w:val="735E1571"/>
    <w:rsid w:val="736C8214"/>
    <w:rsid w:val="7374B4BD"/>
    <w:rsid w:val="738571CA"/>
    <w:rsid w:val="73B7B61D"/>
    <w:rsid w:val="73C4C682"/>
    <w:rsid w:val="73CAA824"/>
    <w:rsid w:val="73D80EB0"/>
    <w:rsid w:val="73F9403E"/>
    <w:rsid w:val="74097AE3"/>
    <w:rsid w:val="7418F6FB"/>
    <w:rsid w:val="7426A8FB"/>
    <w:rsid w:val="7434FF0C"/>
    <w:rsid w:val="7462DF04"/>
    <w:rsid w:val="746BDBEB"/>
    <w:rsid w:val="7493FC2B"/>
    <w:rsid w:val="749AA7CF"/>
    <w:rsid w:val="749E8A07"/>
    <w:rsid w:val="74AEAEA2"/>
    <w:rsid w:val="74D99D7B"/>
    <w:rsid w:val="74EB28EE"/>
    <w:rsid w:val="74ED6374"/>
    <w:rsid w:val="7513C0AF"/>
    <w:rsid w:val="75271490"/>
    <w:rsid w:val="755EF7A1"/>
    <w:rsid w:val="756F479D"/>
    <w:rsid w:val="757B0EC1"/>
    <w:rsid w:val="7588C871"/>
    <w:rsid w:val="7593C7B5"/>
    <w:rsid w:val="75A6B1B2"/>
    <w:rsid w:val="75B317C3"/>
    <w:rsid w:val="75EC9FDD"/>
    <w:rsid w:val="75FB0DD5"/>
    <w:rsid w:val="7607AA4A"/>
    <w:rsid w:val="760B20E5"/>
    <w:rsid w:val="761A82FB"/>
    <w:rsid w:val="762438A1"/>
    <w:rsid w:val="762611B3"/>
    <w:rsid w:val="762C075E"/>
    <w:rsid w:val="7652F002"/>
    <w:rsid w:val="76B6812C"/>
    <w:rsid w:val="76F257E8"/>
    <w:rsid w:val="774EEEE1"/>
    <w:rsid w:val="7764C982"/>
    <w:rsid w:val="778E26E6"/>
    <w:rsid w:val="779709D7"/>
    <w:rsid w:val="77A0E54D"/>
    <w:rsid w:val="77B6CB75"/>
    <w:rsid w:val="77E5B425"/>
    <w:rsid w:val="77EE6470"/>
    <w:rsid w:val="780480FE"/>
    <w:rsid w:val="781ED866"/>
    <w:rsid w:val="7835643B"/>
    <w:rsid w:val="788176AE"/>
    <w:rsid w:val="78BE0A7C"/>
    <w:rsid w:val="78D55A60"/>
    <w:rsid w:val="78EA521D"/>
    <w:rsid w:val="78F59F66"/>
    <w:rsid w:val="78F87994"/>
    <w:rsid w:val="79167D6A"/>
    <w:rsid w:val="79371E47"/>
    <w:rsid w:val="7984A099"/>
    <w:rsid w:val="798E09D7"/>
    <w:rsid w:val="7992CE88"/>
    <w:rsid w:val="79A99F6F"/>
    <w:rsid w:val="79BF7039"/>
    <w:rsid w:val="79CD47FA"/>
    <w:rsid w:val="79EC3BE5"/>
    <w:rsid w:val="7A0D2F79"/>
    <w:rsid w:val="7A2A5510"/>
    <w:rsid w:val="7A304AAC"/>
    <w:rsid w:val="7A30A36C"/>
    <w:rsid w:val="7A31A9C0"/>
    <w:rsid w:val="7A3C0577"/>
    <w:rsid w:val="7A475034"/>
    <w:rsid w:val="7A4B1746"/>
    <w:rsid w:val="7A8C16DC"/>
    <w:rsid w:val="7A8FF4A0"/>
    <w:rsid w:val="7AB098F9"/>
    <w:rsid w:val="7ADC6D42"/>
    <w:rsid w:val="7AF71F14"/>
    <w:rsid w:val="7AFFEAD4"/>
    <w:rsid w:val="7B2AC1F7"/>
    <w:rsid w:val="7B944657"/>
    <w:rsid w:val="7B96EABE"/>
    <w:rsid w:val="7B995C26"/>
    <w:rsid w:val="7BA99436"/>
    <w:rsid w:val="7BD29F81"/>
    <w:rsid w:val="7BD5C10A"/>
    <w:rsid w:val="7BE8B054"/>
    <w:rsid w:val="7C11DD81"/>
    <w:rsid w:val="7C677587"/>
    <w:rsid w:val="7C712728"/>
    <w:rsid w:val="7C751D98"/>
    <w:rsid w:val="7C9417D2"/>
    <w:rsid w:val="7C94A1BA"/>
    <w:rsid w:val="7C94ED18"/>
    <w:rsid w:val="7CB0B2F8"/>
    <w:rsid w:val="7CD3BD1C"/>
    <w:rsid w:val="7CD6F33F"/>
    <w:rsid w:val="7CEF01AD"/>
    <w:rsid w:val="7CF08E12"/>
    <w:rsid w:val="7D48BACD"/>
    <w:rsid w:val="7D4B6DBD"/>
    <w:rsid w:val="7DC07A32"/>
    <w:rsid w:val="7DE32BCD"/>
    <w:rsid w:val="7E32E2BA"/>
    <w:rsid w:val="7E3E2E83"/>
    <w:rsid w:val="7E616357"/>
    <w:rsid w:val="7E7B540F"/>
    <w:rsid w:val="7E9CEB0D"/>
    <w:rsid w:val="7EC14611"/>
    <w:rsid w:val="7EC3E3AC"/>
    <w:rsid w:val="7ED33E65"/>
    <w:rsid w:val="7EEE8EAA"/>
    <w:rsid w:val="7EFBDAEB"/>
    <w:rsid w:val="7EFD60F0"/>
    <w:rsid w:val="7F0309A6"/>
    <w:rsid w:val="7F10CF24"/>
    <w:rsid w:val="7F2F65A0"/>
    <w:rsid w:val="7F3CE727"/>
    <w:rsid w:val="7F5B90B0"/>
    <w:rsid w:val="7F5C6C92"/>
    <w:rsid w:val="7F6074B7"/>
    <w:rsid w:val="7F68F139"/>
    <w:rsid w:val="7F7F9AAD"/>
    <w:rsid w:val="7F95D19F"/>
    <w:rsid w:val="7F98745A"/>
    <w:rsid w:val="7FA7712A"/>
    <w:rsid w:val="7FE15B8E"/>
    <w:rsid w:val="7FE403F9"/>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3DF57"/>
  <w15:chartTrackingRefBased/>
  <w15:docId w15:val="{BD6D41A2-519A-4B4C-A686-2895DE78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6FE"/>
  </w:style>
  <w:style w:type="paragraph" w:styleId="Ttulo1">
    <w:name w:val="heading 1"/>
    <w:basedOn w:val="Normal"/>
    <w:next w:val="Normal"/>
    <w:link w:val="Ttulo1Car"/>
    <w:uiPriority w:val="9"/>
    <w:qFormat/>
    <w:rsid w:val="00D61F22"/>
    <w:pPr>
      <w:numPr>
        <w:numId w:val="23"/>
      </w:numPr>
      <w:spacing w:after="0" w:line="240" w:lineRule="auto"/>
      <w:jc w:val="both"/>
      <w:outlineLvl w:val="0"/>
    </w:pPr>
    <w:rPr>
      <w:rFonts w:asciiTheme="majorHAnsi" w:eastAsiaTheme="majorEastAsia" w:hAnsiTheme="majorHAnsi" w:cstheme="majorBidi"/>
      <w:b/>
      <w:color w:val="2E74B5" w:themeColor="accent1" w:themeShade="BF"/>
      <w:sz w:val="24"/>
      <w:szCs w:val="24"/>
    </w:rPr>
  </w:style>
  <w:style w:type="paragraph" w:styleId="Ttulo2">
    <w:name w:val="heading 2"/>
    <w:basedOn w:val="Normal"/>
    <w:next w:val="Normal"/>
    <w:link w:val="Ttulo2Car"/>
    <w:uiPriority w:val="9"/>
    <w:unhideWhenUsed/>
    <w:qFormat/>
    <w:rsid w:val="00D61F22"/>
    <w:pPr>
      <w:keepNext/>
      <w:keepLines/>
      <w:numPr>
        <w:ilvl w:val="1"/>
        <w:numId w:val="23"/>
      </w:numPr>
      <w:spacing w:before="40" w:after="0" w:line="240" w:lineRule="auto"/>
      <w:jc w:val="both"/>
      <w:outlineLvl w:val="1"/>
    </w:pPr>
    <w:rPr>
      <w:rFonts w:eastAsiaTheme="majorEastAsia" w:cstheme="majorBidi"/>
      <w:b/>
      <w:color w:val="002060"/>
      <w:sz w:val="24"/>
      <w:szCs w:val="24"/>
    </w:rPr>
  </w:style>
  <w:style w:type="paragraph" w:styleId="Ttulo3">
    <w:name w:val="heading 3"/>
    <w:basedOn w:val="Normal"/>
    <w:next w:val="Normal"/>
    <w:link w:val="Ttulo3Car"/>
    <w:uiPriority w:val="9"/>
    <w:unhideWhenUsed/>
    <w:qFormat/>
    <w:rsid w:val="00D61F22"/>
    <w:pPr>
      <w:keepNext/>
      <w:keepLines/>
      <w:numPr>
        <w:ilvl w:val="2"/>
        <w:numId w:val="23"/>
      </w:numPr>
      <w:spacing w:before="40" w:after="0" w:line="240" w:lineRule="auto"/>
      <w:jc w:val="both"/>
      <w:outlineLvl w:val="2"/>
    </w:pPr>
    <w:rPr>
      <w:rFonts w:eastAsiaTheme="majorEastAsia" w:cstheme="majorBidi"/>
      <w:b/>
      <w:color w:val="1F4D78" w:themeColor="accent1" w:themeShade="7F"/>
      <w:lang w:val="en-US"/>
    </w:rPr>
  </w:style>
  <w:style w:type="paragraph" w:styleId="Ttulo4">
    <w:name w:val="heading 4"/>
    <w:basedOn w:val="Normal"/>
    <w:next w:val="Normal"/>
    <w:link w:val="Ttulo4Car"/>
    <w:uiPriority w:val="9"/>
    <w:unhideWhenUsed/>
    <w:qFormat/>
    <w:rsid w:val="00D61F22"/>
    <w:pPr>
      <w:keepNext/>
      <w:keepLines/>
      <w:numPr>
        <w:ilvl w:val="3"/>
        <w:numId w:val="23"/>
      </w:numPr>
      <w:spacing w:before="200" w:after="0" w:line="240" w:lineRule="auto"/>
      <w:jc w:val="both"/>
      <w:outlineLvl w:val="3"/>
    </w:pPr>
    <w:rPr>
      <w:rFonts w:asciiTheme="majorHAnsi" w:eastAsiaTheme="majorEastAsia" w:hAnsiTheme="majorHAnsi" w:cstheme="majorBidi"/>
      <w:b/>
      <w:bCs/>
      <w:i/>
      <w:iCs/>
      <w:color w:val="5B9BD5" w:themeColor="accent1"/>
      <w:lang w:val="es-ES"/>
    </w:rPr>
  </w:style>
  <w:style w:type="paragraph" w:styleId="Ttulo5">
    <w:name w:val="heading 5"/>
    <w:basedOn w:val="Normal"/>
    <w:next w:val="Normal"/>
    <w:link w:val="Ttulo5Car"/>
    <w:uiPriority w:val="9"/>
    <w:semiHidden/>
    <w:unhideWhenUsed/>
    <w:qFormat/>
    <w:rsid w:val="00D61F22"/>
    <w:pPr>
      <w:keepNext/>
      <w:keepLines/>
      <w:numPr>
        <w:ilvl w:val="4"/>
        <w:numId w:val="23"/>
      </w:numPr>
      <w:spacing w:before="200" w:after="0" w:line="240" w:lineRule="auto"/>
      <w:jc w:val="both"/>
      <w:outlineLvl w:val="4"/>
    </w:pPr>
    <w:rPr>
      <w:rFonts w:asciiTheme="majorHAnsi" w:eastAsiaTheme="majorEastAsia" w:hAnsiTheme="majorHAnsi" w:cstheme="majorBidi"/>
      <w:color w:val="1F4D78" w:themeColor="accent1" w:themeShade="7F"/>
      <w:lang w:val="es-ES"/>
    </w:rPr>
  </w:style>
  <w:style w:type="paragraph" w:styleId="Ttulo6">
    <w:name w:val="heading 6"/>
    <w:basedOn w:val="Normal"/>
    <w:next w:val="Normal"/>
    <w:link w:val="Ttulo6Car"/>
    <w:uiPriority w:val="9"/>
    <w:semiHidden/>
    <w:unhideWhenUsed/>
    <w:qFormat/>
    <w:rsid w:val="00D61F22"/>
    <w:pPr>
      <w:keepNext/>
      <w:keepLines/>
      <w:numPr>
        <w:ilvl w:val="5"/>
        <w:numId w:val="23"/>
      </w:numPr>
      <w:spacing w:before="200" w:after="0" w:line="240" w:lineRule="auto"/>
      <w:jc w:val="both"/>
      <w:outlineLvl w:val="5"/>
    </w:pPr>
    <w:rPr>
      <w:rFonts w:asciiTheme="majorHAnsi" w:eastAsiaTheme="majorEastAsia" w:hAnsiTheme="majorHAnsi" w:cstheme="majorBidi"/>
      <w:i/>
      <w:iCs/>
      <w:color w:val="1F4D78" w:themeColor="accent1" w:themeShade="7F"/>
      <w:lang w:val="es-ES"/>
    </w:rPr>
  </w:style>
  <w:style w:type="paragraph" w:styleId="Ttulo7">
    <w:name w:val="heading 7"/>
    <w:basedOn w:val="Normal"/>
    <w:next w:val="Normal"/>
    <w:link w:val="Ttulo7Car"/>
    <w:uiPriority w:val="9"/>
    <w:semiHidden/>
    <w:unhideWhenUsed/>
    <w:qFormat/>
    <w:rsid w:val="00D61F22"/>
    <w:pPr>
      <w:keepNext/>
      <w:keepLines/>
      <w:numPr>
        <w:ilvl w:val="6"/>
        <w:numId w:val="23"/>
      </w:numPr>
      <w:spacing w:before="200" w:after="0" w:line="240" w:lineRule="auto"/>
      <w:jc w:val="both"/>
      <w:outlineLvl w:val="6"/>
    </w:pPr>
    <w:rPr>
      <w:rFonts w:asciiTheme="majorHAnsi" w:eastAsiaTheme="majorEastAsia" w:hAnsiTheme="majorHAnsi" w:cstheme="majorBidi"/>
      <w:i/>
      <w:iCs/>
      <w:color w:val="404040" w:themeColor="text1" w:themeTint="BF"/>
      <w:lang w:val="es-ES"/>
    </w:rPr>
  </w:style>
  <w:style w:type="paragraph" w:styleId="Ttulo8">
    <w:name w:val="heading 8"/>
    <w:basedOn w:val="Normal"/>
    <w:next w:val="Normal"/>
    <w:link w:val="Ttulo8Car"/>
    <w:uiPriority w:val="9"/>
    <w:semiHidden/>
    <w:unhideWhenUsed/>
    <w:qFormat/>
    <w:rsid w:val="00D61F22"/>
    <w:pPr>
      <w:keepNext/>
      <w:keepLines/>
      <w:numPr>
        <w:ilvl w:val="7"/>
        <w:numId w:val="23"/>
      </w:numPr>
      <w:spacing w:before="200" w:after="0" w:line="240" w:lineRule="auto"/>
      <w:jc w:val="both"/>
      <w:outlineLvl w:val="7"/>
    </w:pPr>
    <w:rPr>
      <w:rFonts w:asciiTheme="majorHAnsi" w:eastAsiaTheme="majorEastAsia" w:hAnsiTheme="majorHAnsi" w:cstheme="majorBidi"/>
      <w:color w:val="404040" w:themeColor="text1" w:themeTint="BF"/>
      <w:sz w:val="20"/>
      <w:szCs w:val="20"/>
      <w:lang w:val="es-ES"/>
    </w:rPr>
  </w:style>
  <w:style w:type="paragraph" w:styleId="Ttulo9">
    <w:name w:val="heading 9"/>
    <w:basedOn w:val="Normal"/>
    <w:next w:val="Normal"/>
    <w:link w:val="Ttulo9Car"/>
    <w:uiPriority w:val="9"/>
    <w:semiHidden/>
    <w:unhideWhenUsed/>
    <w:qFormat/>
    <w:rsid w:val="00D61F22"/>
    <w:pPr>
      <w:keepNext/>
      <w:keepLines/>
      <w:numPr>
        <w:ilvl w:val="8"/>
        <w:numId w:val="23"/>
      </w:numPr>
      <w:spacing w:before="200" w:after="0" w:line="240" w:lineRule="auto"/>
      <w:jc w:val="both"/>
      <w:outlineLvl w:val="8"/>
    </w:pPr>
    <w:rPr>
      <w:rFonts w:asciiTheme="majorHAnsi" w:eastAsiaTheme="majorEastAsia" w:hAnsiTheme="majorHAnsi" w:cstheme="majorBidi"/>
      <w:i/>
      <w:iCs/>
      <w:color w:val="404040" w:themeColor="text1" w:themeTint="BF"/>
      <w:sz w:val="20"/>
      <w:szCs w:val="20"/>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C3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Viñeta 1,Párrafo de listax"/>
    <w:basedOn w:val="Normal"/>
    <w:link w:val="PrrafodelistaCar"/>
    <w:uiPriority w:val="34"/>
    <w:qFormat/>
    <w:rsid w:val="00ED1FCB"/>
    <w:pPr>
      <w:spacing w:after="0" w:line="240" w:lineRule="auto"/>
      <w:ind w:left="720"/>
    </w:pPr>
    <w:rPr>
      <w:rFonts w:ascii="Calibri" w:hAnsi="Calibri" w:cs="Calibri"/>
      <w:lang w:val="es-419"/>
    </w:rPr>
  </w:style>
  <w:style w:type="character" w:styleId="Hipervnculo">
    <w:name w:val="Hyperlink"/>
    <w:basedOn w:val="Fuentedeprrafopredeter"/>
    <w:uiPriority w:val="99"/>
    <w:unhideWhenUsed/>
    <w:rsid w:val="00A24B68"/>
    <w:rPr>
      <w:color w:val="0563C1" w:themeColor="hyperlink"/>
      <w:u w:val="single"/>
    </w:rPr>
  </w:style>
  <w:style w:type="character" w:styleId="Refdecomentario">
    <w:name w:val="annotation reference"/>
    <w:basedOn w:val="Fuentedeprrafopredeter"/>
    <w:uiPriority w:val="99"/>
    <w:semiHidden/>
    <w:unhideWhenUsed/>
    <w:rsid w:val="003D28A8"/>
    <w:rPr>
      <w:sz w:val="16"/>
      <w:szCs w:val="16"/>
    </w:rPr>
  </w:style>
  <w:style w:type="paragraph" w:styleId="Textocomentario">
    <w:name w:val="annotation text"/>
    <w:basedOn w:val="Normal"/>
    <w:link w:val="TextocomentarioCar"/>
    <w:uiPriority w:val="99"/>
    <w:unhideWhenUsed/>
    <w:rsid w:val="003D28A8"/>
    <w:pPr>
      <w:spacing w:line="240" w:lineRule="auto"/>
    </w:pPr>
    <w:rPr>
      <w:sz w:val="20"/>
      <w:szCs w:val="20"/>
    </w:rPr>
  </w:style>
  <w:style w:type="character" w:customStyle="1" w:styleId="TextocomentarioCar">
    <w:name w:val="Texto comentario Car"/>
    <w:basedOn w:val="Fuentedeprrafopredeter"/>
    <w:link w:val="Textocomentario"/>
    <w:uiPriority w:val="99"/>
    <w:rsid w:val="003D28A8"/>
    <w:rPr>
      <w:sz w:val="20"/>
      <w:szCs w:val="20"/>
    </w:rPr>
  </w:style>
  <w:style w:type="paragraph" w:styleId="Asuntodelcomentario">
    <w:name w:val="annotation subject"/>
    <w:basedOn w:val="Textocomentario"/>
    <w:next w:val="Textocomentario"/>
    <w:link w:val="AsuntodelcomentarioCar"/>
    <w:uiPriority w:val="99"/>
    <w:semiHidden/>
    <w:unhideWhenUsed/>
    <w:rsid w:val="003D28A8"/>
    <w:rPr>
      <w:b/>
      <w:bCs/>
    </w:rPr>
  </w:style>
  <w:style w:type="character" w:customStyle="1" w:styleId="AsuntodelcomentarioCar">
    <w:name w:val="Asunto del comentario Car"/>
    <w:basedOn w:val="TextocomentarioCar"/>
    <w:link w:val="Asuntodelcomentario"/>
    <w:uiPriority w:val="99"/>
    <w:semiHidden/>
    <w:rsid w:val="003D28A8"/>
    <w:rPr>
      <w:b/>
      <w:bCs/>
      <w:sz w:val="20"/>
      <w:szCs w:val="20"/>
    </w:rPr>
  </w:style>
  <w:style w:type="paragraph" w:styleId="Textodeglobo">
    <w:name w:val="Balloon Text"/>
    <w:basedOn w:val="Normal"/>
    <w:link w:val="TextodegloboCar"/>
    <w:uiPriority w:val="99"/>
    <w:semiHidden/>
    <w:unhideWhenUsed/>
    <w:rsid w:val="003D28A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28A8"/>
    <w:rPr>
      <w:rFonts w:ascii="Segoe UI" w:hAnsi="Segoe UI" w:cs="Segoe UI"/>
      <w:sz w:val="18"/>
      <w:szCs w:val="18"/>
    </w:r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character" w:styleId="Mencinsinresolver">
    <w:name w:val="Unresolved Mention"/>
    <w:basedOn w:val="Fuentedeprrafopredeter"/>
    <w:uiPriority w:val="99"/>
    <w:semiHidden/>
    <w:unhideWhenUsed/>
    <w:rsid w:val="003B22CD"/>
    <w:rPr>
      <w:color w:val="605E5C"/>
      <w:shd w:val="clear" w:color="auto" w:fill="E1DFDD"/>
    </w:rPr>
  </w:style>
  <w:style w:type="paragraph" w:customStyle="1" w:styleId="xmsolistparagraph">
    <w:name w:val="x_msolistparagraph"/>
    <w:basedOn w:val="Normal"/>
    <w:rsid w:val="00E15733"/>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xmsonormal">
    <w:name w:val="x_msonormal"/>
    <w:basedOn w:val="Normal"/>
    <w:rsid w:val="00E15733"/>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PrrafodelistaCar">
    <w:name w:val="Párrafo de lista Car"/>
    <w:aliases w:val="Viñeta 1 Car,Párrafo de listax Car"/>
    <w:link w:val="Prrafodelista"/>
    <w:uiPriority w:val="34"/>
    <w:qFormat/>
    <w:locked/>
    <w:rsid w:val="00C8429B"/>
    <w:rPr>
      <w:rFonts w:ascii="Calibri" w:hAnsi="Calibri" w:cs="Calibri"/>
      <w:lang w:val="es-419"/>
    </w:rPr>
  </w:style>
  <w:style w:type="paragraph" w:styleId="Revisin">
    <w:name w:val="Revision"/>
    <w:hidden/>
    <w:uiPriority w:val="99"/>
    <w:semiHidden/>
    <w:rsid w:val="005E2705"/>
    <w:pPr>
      <w:spacing w:after="0" w:line="240" w:lineRule="auto"/>
    </w:pPr>
  </w:style>
  <w:style w:type="character" w:customStyle="1" w:styleId="Ttulo1Car">
    <w:name w:val="Título 1 Car"/>
    <w:basedOn w:val="Fuentedeprrafopredeter"/>
    <w:link w:val="Ttulo1"/>
    <w:uiPriority w:val="9"/>
    <w:rsid w:val="00D61F22"/>
    <w:rPr>
      <w:rFonts w:asciiTheme="majorHAnsi" w:eastAsiaTheme="majorEastAsia" w:hAnsiTheme="majorHAnsi" w:cstheme="majorBidi"/>
      <w:b/>
      <w:color w:val="2E74B5" w:themeColor="accent1" w:themeShade="BF"/>
      <w:sz w:val="24"/>
      <w:szCs w:val="24"/>
    </w:rPr>
  </w:style>
  <w:style w:type="character" w:customStyle="1" w:styleId="Ttulo2Car">
    <w:name w:val="Título 2 Car"/>
    <w:basedOn w:val="Fuentedeprrafopredeter"/>
    <w:link w:val="Ttulo2"/>
    <w:uiPriority w:val="9"/>
    <w:rsid w:val="00D61F22"/>
    <w:rPr>
      <w:rFonts w:eastAsiaTheme="majorEastAsia" w:cstheme="majorBidi"/>
      <w:b/>
      <w:color w:val="002060"/>
      <w:sz w:val="24"/>
      <w:szCs w:val="24"/>
    </w:rPr>
  </w:style>
  <w:style w:type="character" w:customStyle="1" w:styleId="Ttulo3Car">
    <w:name w:val="Título 3 Car"/>
    <w:basedOn w:val="Fuentedeprrafopredeter"/>
    <w:link w:val="Ttulo3"/>
    <w:uiPriority w:val="9"/>
    <w:rsid w:val="00D61F22"/>
    <w:rPr>
      <w:rFonts w:eastAsiaTheme="majorEastAsia" w:cstheme="majorBidi"/>
      <w:b/>
      <w:color w:val="1F4D78" w:themeColor="accent1" w:themeShade="7F"/>
      <w:lang w:val="en-US"/>
    </w:rPr>
  </w:style>
  <w:style w:type="character" w:customStyle="1" w:styleId="Ttulo4Car">
    <w:name w:val="Título 4 Car"/>
    <w:basedOn w:val="Fuentedeprrafopredeter"/>
    <w:link w:val="Ttulo4"/>
    <w:uiPriority w:val="9"/>
    <w:rsid w:val="00D61F22"/>
    <w:rPr>
      <w:rFonts w:asciiTheme="majorHAnsi" w:eastAsiaTheme="majorEastAsia" w:hAnsiTheme="majorHAnsi" w:cstheme="majorBidi"/>
      <w:b/>
      <w:bCs/>
      <w:i/>
      <w:iCs/>
      <w:color w:val="5B9BD5" w:themeColor="accent1"/>
      <w:lang w:val="es-ES"/>
    </w:rPr>
  </w:style>
  <w:style w:type="character" w:customStyle="1" w:styleId="Ttulo5Car">
    <w:name w:val="Título 5 Car"/>
    <w:basedOn w:val="Fuentedeprrafopredeter"/>
    <w:link w:val="Ttulo5"/>
    <w:uiPriority w:val="9"/>
    <w:semiHidden/>
    <w:rsid w:val="00D61F22"/>
    <w:rPr>
      <w:rFonts w:asciiTheme="majorHAnsi" w:eastAsiaTheme="majorEastAsia" w:hAnsiTheme="majorHAnsi" w:cstheme="majorBidi"/>
      <w:color w:val="1F4D78" w:themeColor="accent1" w:themeShade="7F"/>
      <w:lang w:val="es-ES"/>
    </w:rPr>
  </w:style>
  <w:style w:type="character" w:customStyle="1" w:styleId="Ttulo6Car">
    <w:name w:val="Título 6 Car"/>
    <w:basedOn w:val="Fuentedeprrafopredeter"/>
    <w:link w:val="Ttulo6"/>
    <w:uiPriority w:val="9"/>
    <w:semiHidden/>
    <w:rsid w:val="00D61F22"/>
    <w:rPr>
      <w:rFonts w:asciiTheme="majorHAnsi" w:eastAsiaTheme="majorEastAsia" w:hAnsiTheme="majorHAnsi" w:cstheme="majorBidi"/>
      <w:i/>
      <w:iCs/>
      <w:color w:val="1F4D78" w:themeColor="accent1" w:themeShade="7F"/>
      <w:lang w:val="es-ES"/>
    </w:rPr>
  </w:style>
  <w:style w:type="character" w:customStyle="1" w:styleId="Ttulo7Car">
    <w:name w:val="Título 7 Car"/>
    <w:basedOn w:val="Fuentedeprrafopredeter"/>
    <w:link w:val="Ttulo7"/>
    <w:uiPriority w:val="9"/>
    <w:semiHidden/>
    <w:rsid w:val="00D61F22"/>
    <w:rPr>
      <w:rFonts w:asciiTheme="majorHAnsi" w:eastAsiaTheme="majorEastAsia" w:hAnsiTheme="majorHAnsi" w:cstheme="majorBidi"/>
      <w:i/>
      <w:iCs/>
      <w:color w:val="404040" w:themeColor="text1" w:themeTint="BF"/>
      <w:lang w:val="es-ES"/>
    </w:rPr>
  </w:style>
  <w:style w:type="character" w:customStyle="1" w:styleId="Ttulo8Car">
    <w:name w:val="Título 8 Car"/>
    <w:basedOn w:val="Fuentedeprrafopredeter"/>
    <w:link w:val="Ttulo8"/>
    <w:uiPriority w:val="9"/>
    <w:semiHidden/>
    <w:rsid w:val="00D61F22"/>
    <w:rPr>
      <w:rFonts w:asciiTheme="majorHAnsi" w:eastAsiaTheme="majorEastAsia" w:hAnsiTheme="majorHAnsi" w:cstheme="majorBidi"/>
      <w:color w:val="404040" w:themeColor="text1" w:themeTint="BF"/>
      <w:sz w:val="20"/>
      <w:szCs w:val="20"/>
      <w:lang w:val="es-ES"/>
    </w:rPr>
  </w:style>
  <w:style w:type="character" w:customStyle="1" w:styleId="Ttulo9Car">
    <w:name w:val="Título 9 Car"/>
    <w:basedOn w:val="Fuentedeprrafopredeter"/>
    <w:link w:val="Ttulo9"/>
    <w:uiPriority w:val="9"/>
    <w:semiHidden/>
    <w:rsid w:val="00D61F22"/>
    <w:rPr>
      <w:rFonts w:asciiTheme="majorHAnsi" w:eastAsiaTheme="majorEastAsia" w:hAnsiTheme="majorHAnsi" w:cstheme="majorBidi"/>
      <w:i/>
      <w:iCs/>
      <w:color w:val="404040" w:themeColor="text1" w:themeTint="BF"/>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0989">
      <w:bodyDiv w:val="1"/>
      <w:marLeft w:val="0"/>
      <w:marRight w:val="0"/>
      <w:marTop w:val="0"/>
      <w:marBottom w:val="0"/>
      <w:divBdr>
        <w:top w:val="none" w:sz="0" w:space="0" w:color="auto"/>
        <w:left w:val="none" w:sz="0" w:space="0" w:color="auto"/>
        <w:bottom w:val="none" w:sz="0" w:space="0" w:color="auto"/>
        <w:right w:val="none" w:sz="0" w:space="0" w:color="auto"/>
      </w:divBdr>
    </w:div>
    <w:div w:id="163201851">
      <w:bodyDiv w:val="1"/>
      <w:marLeft w:val="0"/>
      <w:marRight w:val="0"/>
      <w:marTop w:val="0"/>
      <w:marBottom w:val="0"/>
      <w:divBdr>
        <w:top w:val="none" w:sz="0" w:space="0" w:color="auto"/>
        <w:left w:val="none" w:sz="0" w:space="0" w:color="auto"/>
        <w:bottom w:val="none" w:sz="0" w:space="0" w:color="auto"/>
        <w:right w:val="none" w:sz="0" w:space="0" w:color="auto"/>
      </w:divBdr>
    </w:div>
    <w:div w:id="164976011">
      <w:bodyDiv w:val="1"/>
      <w:marLeft w:val="0"/>
      <w:marRight w:val="0"/>
      <w:marTop w:val="0"/>
      <w:marBottom w:val="0"/>
      <w:divBdr>
        <w:top w:val="none" w:sz="0" w:space="0" w:color="auto"/>
        <w:left w:val="none" w:sz="0" w:space="0" w:color="auto"/>
        <w:bottom w:val="none" w:sz="0" w:space="0" w:color="auto"/>
        <w:right w:val="none" w:sz="0" w:space="0" w:color="auto"/>
      </w:divBdr>
    </w:div>
    <w:div w:id="210075098">
      <w:bodyDiv w:val="1"/>
      <w:marLeft w:val="0"/>
      <w:marRight w:val="0"/>
      <w:marTop w:val="0"/>
      <w:marBottom w:val="0"/>
      <w:divBdr>
        <w:top w:val="none" w:sz="0" w:space="0" w:color="auto"/>
        <w:left w:val="none" w:sz="0" w:space="0" w:color="auto"/>
        <w:bottom w:val="none" w:sz="0" w:space="0" w:color="auto"/>
        <w:right w:val="none" w:sz="0" w:space="0" w:color="auto"/>
      </w:divBdr>
      <w:divsChild>
        <w:div w:id="2067945755">
          <w:marLeft w:val="0"/>
          <w:marRight w:val="0"/>
          <w:marTop w:val="0"/>
          <w:marBottom w:val="0"/>
          <w:divBdr>
            <w:top w:val="none" w:sz="0" w:space="0" w:color="auto"/>
            <w:left w:val="none" w:sz="0" w:space="0" w:color="auto"/>
            <w:bottom w:val="none" w:sz="0" w:space="0" w:color="auto"/>
            <w:right w:val="none" w:sz="0" w:space="0" w:color="auto"/>
          </w:divBdr>
        </w:div>
        <w:div w:id="157500898">
          <w:marLeft w:val="0"/>
          <w:marRight w:val="0"/>
          <w:marTop w:val="0"/>
          <w:marBottom w:val="0"/>
          <w:divBdr>
            <w:top w:val="none" w:sz="0" w:space="0" w:color="auto"/>
            <w:left w:val="none" w:sz="0" w:space="0" w:color="auto"/>
            <w:bottom w:val="none" w:sz="0" w:space="0" w:color="auto"/>
            <w:right w:val="none" w:sz="0" w:space="0" w:color="auto"/>
          </w:divBdr>
        </w:div>
      </w:divsChild>
    </w:div>
    <w:div w:id="222184424">
      <w:bodyDiv w:val="1"/>
      <w:marLeft w:val="0"/>
      <w:marRight w:val="0"/>
      <w:marTop w:val="0"/>
      <w:marBottom w:val="0"/>
      <w:divBdr>
        <w:top w:val="none" w:sz="0" w:space="0" w:color="auto"/>
        <w:left w:val="none" w:sz="0" w:space="0" w:color="auto"/>
        <w:bottom w:val="none" w:sz="0" w:space="0" w:color="auto"/>
        <w:right w:val="none" w:sz="0" w:space="0" w:color="auto"/>
      </w:divBdr>
    </w:div>
    <w:div w:id="224876633">
      <w:bodyDiv w:val="1"/>
      <w:marLeft w:val="0"/>
      <w:marRight w:val="0"/>
      <w:marTop w:val="0"/>
      <w:marBottom w:val="0"/>
      <w:divBdr>
        <w:top w:val="none" w:sz="0" w:space="0" w:color="auto"/>
        <w:left w:val="none" w:sz="0" w:space="0" w:color="auto"/>
        <w:bottom w:val="none" w:sz="0" w:space="0" w:color="auto"/>
        <w:right w:val="none" w:sz="0" w:space="0" w:color="auto"/>
      </w:divBdr>
    </w:div>
    <w:div w:id="314916893">
      <w:bodyDiv w:val="1"/>
      <w:marLeft w:val="0"/>
      <w:marRight w:val="0"/>
      <w:marTop w:val="0"/>
      <w:marBottom w:val="0"/>
      <w:divBdr>
        <w:top w:val="none" w:sz="0" w:space="0" w:color="auto"/>
        <w:left w:val="none" w:sz="0" w:space="0" w:color="auto"/>
        <w:bottom w:val="none" w:sz="0" w:space="0" w:color="auto"/>
        <w:right w:val="none" w:sz="0" w:space="0" w:color="auto"/>
      </w:divBdr>
    </w:div>
    <w:div w:id="364446468">
      <w:bodyDiv w:val="1"/>
      <w:marLeft w:val="0"/>
      <w:marRight w:val="0"/>
      <w:marTop w:val="0"/>
      <w:marBottom w:val="0"/>
      <w:divBdr>
        <w:top w:val="none" w:sz="0" w:space="0" w:color="auto"/>
        <w:left w:val="none" w:sz="0" w:space="0" w:color="auto"/>
        <w:bottom w:val="none" w:sz="0" w:space="0" w:color="auto"/>
        <w:right w:val="none" w:sz="0" w:space="0" w:color="auto"/>
      </w:divBdr>
    </w:div>
    <w:div w:id="403332841">
      <w:bodyDiv w:val="1"/>
      <w:marLeft w:val="0"/>
      <w:marRight w:val="0"/>
      <w:marTop w:val="0"/>
      <w:marBottom w:val="0"/>
      <w:divBdr>
        <w:top w:val="none" w:sz="0" w:space="0" w:color="auto"/>
        <w:left w:val="none" w:sz="0" w:space="0" w:color="auto"/>
        <w:bottom w:val="none" w:sz="0" w:space="0" w:color="auto"/>
        <w:right w:val="none" w:sz="0" w:space="0" w:color="auto"/>
      </w:divBdr>
    </w:div>
    <w:div w:id="434450131">
      <w:bodyDiv w:val="1"/>
      <w:marLeft w:val="0"/>
      <w:marRight w:val="0"/>
      <w:marTop w:val="0"/>
      <w:marBottom w:val="0"/>
      <w:divBdr>
        <w:top w:val="none" w:sz="0" w:space="0" w:color="auto"/>
        <w:left w:val="none" w:sz="0" w:space="0" w:color="auto"/>
        <w:bottom w:val="none" w:sz="0" w:space="0" w:color="auto"/>
        <w:right w:val="none" w:sz="0" w:space="0" w:color="auto"/>
      </w:divBdr>
    </w:div>
    <w:div w:id="468868020">
      <w:bodyDiv w:val="1"/>
      <w:marLeft w:val="0"/>
      <w:marRight w:val="0"/>
      <w:marTop w:val="0"/>
      <w:marBottom w:val="0"/>
      <w:divBdr>
        <w:top w:val="none" w:sz="0" w:space="0" w:color="auto"/>
        <w:left w:val="none" w:sz="0" w:space="0" w:color="auto"/>
        <w:bottom w:val="none" w:sz="0" w:space="0" w:color="auto"/>
        <w:right w:val="none" w:sz="0" w:space="0" w:color="auto"/>
      </w:divBdr>
    </w:div>
    <w:div w:id="472141067">
      <w:bodyDiv w:val="1"/>
      <w:marLeft w:val="0"/>
      <w:marRight w:val="0"/>
      <w:marTop w:val="0"/>
      <w:marBottom w:val="0"/>
      <w:divBdr>
        <w:top w:val="none" w:sz="0" w:space="0" w:color="auto"/>
        <w:left w:val="none" w:sz="0" w:space="0" w:color="auto"/>
        <w:bottom w:val="none" w:sz="0" w:space="0" w:color="auto"/>
        <w:right w:val="none" w:sz="0" w:space="0" w:color="auto"/>
      </w:divBdr>
    </w:div>
    <w:div w:id="481579500">
      <w:bodyDiv w:val="1"/>
      <w:marLeft w:val="0"/>
      <w:marRight w:val="0"/>
      <w:marTop w:val="0"/>
      <w:marBottom w:val="0"/>
      <w:divBdr>
        <w:top w:val="none" w:sz="0" w:space="0" w:color="auto"/>
        <w:left w:val="none" w:sz="0" w:space="0" w:color="auto"/>
        <w:bottom w:val="none" w:sz="0" w:space="0" w:color="auto"/>
        <w:right w:val="none" w:sz="0" w:space="0" w:color="auto"/>
      </w:divBdr>
    </w:div>
    <w:div w:id="483547114">
      <w:bodyDiv w:val="1"/>
      <w:marLeft w:val="0"/>
      <w:marRight w:val="0"/>
      <w:marTop w:val="0"/>
      <w:marBottom w:val="0"/>
      <w:divBdr>
        <w:top w:val="none" w:sz="0" w:space="0" w:color="auto"/>
        <w:left w:val="none" w:sz="0" w:space="0" w:color="auto"/>
        <w:bottom w:val="none" w:sz="0" w:space="0" w:color="auto"/>
        <w:right w:val="none" w:sz="0" w:space="0" w:color="auto"/>
      </w:divBdr>
    </w:div>
    <w:div w:id="488713393">
      <w:bodyDiv w:val="1"/>
      <w:marLeft w:val="0"/>
      <w:marRight w:val="0"/>
      <w:marTop w:val="0"/>
      <w:marBottom w:val="0"/>
      <w:divBdr>
        <w:top w:val="none" w:sz="0" w:space="0" w:color="auto"/>
        <w:left w:val="none" w:sz="0" w:space="0" w:color="auto"/>
        <w:bottom w:val="none" w:sz="0" w:space="0" w:color="auto"/>
        <w:right w:val="none" w:sz="0" w:space="0" w:color="auto"/>
      </w:divBdr>
    </w:div>
    <w:div w:id="489256787">
      <w:bodyDiv w:val="1"/>
      <w:marLeft w:val="0"/>
      <w:marRight w:val="0"/>
      <w:marTop w:val="0"/>
      <w:marBottom w:val="0"/>
      <w:divBdr>
        <w:top w:val="none" w:sz="0" w:space="0" w:color="auto"/>
        <w:left w:val="none" w:sz="0" w:space="0" w:color="auto"/>
        <w:bottom w:val="none" w:sz="0" w:space="0" w:color="auto"/>
        <w:right w:val="none" w:sz="0" w:space="0" w:color="auto"/>
      </w:divBdr>
    </w:div>
    <w:div w:id="542331518">
      <w:bodyDiv w:val="1"/>
      <w:marLeft w:val="0"/>
      <w:marRight w:val="0"/>
      <w:marTop w:val="0"/>
      <w:marBottom w:val="0"/>
      <w:divBdr>
        <w:top w:val="none" w:sz="0" w:space="0" w:color="auto"/>
        <w:left w:val="none" w:sz="0" w:space="0" w:color="auto"/>
        <w:bottom w:val="none" w:sz="0" w:space="0" w:color="auto"/>
        <w:right w:val="none" w:sz="0" w:space="0" w:color="auto"/>
      </w:divBdr>
    </w:div>
    <w:div w:id="564994419">
      <w:bodyDiv w:val="1"/>
      <w:marLeft w:val="0"/>
      <w:marRight w:val="0"/>
      <w:marTop w:val="0"/>
      <w:marBottom w:val="0"/>
      <w:divBdr>
        <w:top w:val="none" w:sz="0" w:space="0" w:color="auto"/>
        <w:left w:val="none" w:sz="0" w:space="0" w:color="auto"/>
        <w:bottom w:val="none" w:sz="0" w:space="0" w:color="auto"/>
        <w:right w:val="none" w:sz="0" w:space="0" w:color="auto"/>
      </w:divBdr>
    </w:div>
    <w:div w:id="587690293">
      <w:bodyDiv w:val="1"/>
      <w:marLeft w:val="0"/>
      <w:marRight w:val="0"/>
      <w:marTop w:val="0"/>
      <w:marBottom w:val="0"/>
      <w:divBdr>
        <w:top w:val="none" w:sz="0" w:space="0" w:color="auto"/>
        <w:left w:val="none" w:sz="0" w:space="0" w:color="auto"/>
        <w:bottom w:val="none" w:sz="0" w:space="0" w:color="auto"/>
        <w:right w:val="none" w:sz="0" w:space="0" w:color="auto"/>
      </w:divBdr>
    </w:div>
    <w:div w:id="604852376">
      <w:bodyDiv w:val="1"/>
      <w:marLeft w:val="0"/>
      <w:marRight w:val="0"/>
      <w:marTop w:val="0"/>
      <w:marBottom w:val="0"/>
      <w:divBdr>
        <w:top w:val="none" w:sz="0" w:space="0" w:color="auto"/>
        <w:left w:val="none" w:sz="0" w:space="0" w:color="auto"/>
        <w:bottom w:val="none" w:sz="0" w:space="0" w:color="auto"/>
        <w:right w:val="none" w:sz="0" w:space="0" w:color="auto"/>
      </w:divBdr>
    </w:div>
    <w:div w:id="614748544">
      <w:bodyDiv w:val="1"/>
      <w:marLeft w:val="0"/>
      <w:marRight w:val="0"/>
      <w:marTop w:val="0"/>
      <w:marBottom w:val="0"/>
      <w:divBdr>
        <w:top w:val="none" w:sz="0" w:space="0" w:color="auto"/>
        <w:left w:val="none" w:sz="0" w:space="0" w:color="auto"/>
        <w:bottom w:val="none" w:sz="0" w:space="0" w:color="auto"/>
        <w:right w:val="none" w:sz="0" w:space="0" w:color="auto"/>
      </w:divBdr>
    </w:div>
    <w:div w:id="658995340">
      <w:bodyDiv w:val="1"/>
      <w:marLeft w:val="0"/>
      <w:marRight w:val="0"/>
      <w:marTop w:val="0"/>
      <w:marBottom w:val="0"/>
      <w:divBdr>
        <w:top w:val="none" w:sz="0" w:space="0" w:color="auto"/>
        <w:left w:val="none" w:sz="0" w:space="0" w:color="auto"/>
        <w:bottom w:val="none" w:sz="0" w:space="0" w:color="auto"/>
        <w:right w:val="none" w:sz="0" w:space="0" w:color="auto"/>
      </w:divBdr>
    </w:div>
    <w:div w:id="667445720">
      <w:bodyDiv w:val="1"/>
      <w:marLeft w:val="0"/>
      <w:marRight w:val="0"/>
      <w:marTop w:val="0"/>
      <w:marBottom w:val="0"/>
      <w:divBdr>
        <w:top w:val="none" w:sz="0" w:space="0" w:color="auto"/>
        <w:left w:val="none" w:sz="0" w:space="0" w:color="auto"/>
        <w:bottom w:val="none" w:sz="0" w:space="0" w:color="auto"/>
        <w:right w:val="none" w:sz="0" w:space="0" w:color="auto"/>
      </w:divBdr>
    </w:div>
    <w:div w:id="684284722">
      <w:bodyDiv w:val="1"/>
      <w:marLeft w:val="0"/>
      <w:marRight w:val="0"/>
      <w:marTop w:val="0"/>
      <w:marBottom w:val="0"/>
      <w:divBdr>
        <w:top w:val="none" w:sz="0" w:space="0" w:color="auto"/>
        <w:left w:val="none" w:sz="0" w:space="0" w:color="auto"/>
        <w:bottom w:val="none" w:sz="0" w:space="0" w:color="auto"/>
        <w:right w:val="none" w:sz="0" w:space="0" w:color="auto"/>
      </w:divBdr>
    </w:div>
    <w:div w:id="709845340">
      <w:bodyDiv w:val="1"/>
      <w:marLeft w:val="0"/>
      <w:marRight w:val="0"/>
      <w:marTop w:val="0"/>
      <w:marBottom w:val="0"/>
      <w:divBdr>
        <w:top w:val="none" w:sz="0" w:space="0" w:color="auto"/>
        <w:left w:val="none" w:sz="0" w:space="0" w:color="auto"/>
        <w:bottom w:val="none" w:sz="0" w:space="0" w:color="auto"/>
        <w:right w:val="none" w:sz="0" w:space="0" w:color="auto"/>
      </w:divBdr>
    </w:div>
    <w:div w:id="735275010">
      <w:bodyDiv w:val="1"/>
      <w:marLeft w:val="0"/>
      <w:marRight w:val="0"/>
      <w:marTop w:val="0"/>
      <w:marBottom w:val="0"/>
      <w:divBdr>
        <w:top w:val="none" w:sz="0" w:space="0" w:color="auto"/>
        <w:left w:val="none" w:sz="0" w:space="0" w:color="auto"/>
        <w:bottom w:val="none" w:sz="0" w:space="0" w:color="auto"/>
        <w:right w:val="none" w:sz="0" w:space="0" w:color="auto"/>
      </w:divBdr>
    </w:div>
    <w:div w:id="756631451">
      <w:bodyDiv w:val="1"/>
      <w:marLeft w:val="0"/>
      <w:marRight w:val="0"/>
      <w:marTop w:val="0"/>
      <w:marBottom w:val="0"/>
      <w:divBdr>
        <w:top w:val="none" w:sz="0" w:space="0" w:color="auto"/>
        <w:left w:val="none" w:sz="0" w:space="0" w:color="auto"/>
        <w:bottom w:val="none" w:sz="0" w:space="0" w:color="auto"/>
        <w:right w:val="none" w:sz="0" w:space="0" w:color="auto"/>
      </w:divBdr>
    </w:div>
    <w:div w:id="809327378">
      <w:bodyDiv w:val="1"/>
      <w:marLeft w:val="0"/>
      <w:marRight w:val="0"/>
      <w:marTop w:val="0"/>
      <w:marBottom w:val="0"/>
      <w:divBdr>
        <w:top w:val="none" w:sz="0" w:space="0" w:color="auto"/>
        <w:left w:val="none" w:sz="0" w:space="0" w:color="auto"/>
        <w:bottom w:val="none" w:sz="0" w:space="0" w:color="auto"/>
        <w:right w:val="none" w:sz="0" w:space="0" w:color="auto"/>
      </w:divBdr>
    </w:div>
    <w:div w:id="839931373">
      <w:bodyDiv w:val="1"/>
      <w:marLeft w:val="0"/>
      <w:marRight w:val="0"/>
      <w:marTop w:val="0"/>
      <w:marBottom w:val="0"/>
      <w:divBdr>
        <w:top w:val="none" w:sz="0" w:space="0" w:color="auto"/>
        <w:left w:val="none" w:sz="0" w:space="0" w:color="auto"/>
        <w:bottom w:val="none" w:sz="0" w:space="0" w:color="auto"/>
        <w:right w:val="none" w:sz="0" w:space="0" w:color="auto"/>
      </w:divBdr>
    </w:div>
    <w:div w:id="853153661">
      <w:bodyDiv w:val="1"/>
      <w:marLeft w:val="0"/>
      <w:marRight w:val="0"/>
      <w:marTop w:val="0"/>
      <w:marBottom w:val="0"/>
      <w:divBdr>
        <w:top w:val="none" w:sz="0" w:space="0" w:color="auto"/>
        <w:left w:val="none" w:sz="0" w:space="0" w:color="auto"/>
        <w:bottom w:val="none" w:sz="0" w:space="0" w:color="auto"/>
        <w:right w:val="none" w:sz="0" w:space="0" w:color="auto"/>
      </w:divBdr>
    </w:div>
    <w:div w:id="855389047">
      <w:bodyDiv w:val="1"/>
      <w:marLeft w:val="0"/>
      <w:marRight w:val="0"/>
      <w:marTop w:val="0"/>
      <w:marBottom w:val="0"/>
      <w:divBdr>
        <w:top w:val="none" w:sz="0" w:space="0" w:color="auto"/>
        <w:left w:val="none" w:sz="0" w:space="0" w:color="auto"/>
        <w:bottom w:val="none" w:sz="0" w:space="0" w:color="auto"/>
        <w:right w:val="none" w:sz="0" w:space="0" w:color="auto"/>
      </w:divBdr>
    </w:div>
    <w:div w:id="858854592">
      <w:bodyDiv w:val="1"/>
      <w:marLeft w:val="0"/>
      <w:marRight w:val="0"/>
      <w:marTop w:val="0"/>
      <w:marBottom w:val="0"/>
      <w:divBdr>
        <w:top w:val="none" w:sz="0" w:space="0" w:color="auto"/>
        <w:left w:val="none" w:sz="0" w:space="0" w:color="auto"/>
        <w:bottom w:val="none" w:sz="0" w:space="0" w:color="auto"/>
        <w:right w:val="none" w:sz="0" w:space="0" w:color="auto"/>
      </w:divBdr>
    </w:div>
    <w:div w:id="885265091">
      <w:bodyDiv w:val="1"/>
      <w:marLeft w:val="0"/>
      <w:marRight w:val="0"/>
      <w:marTop w:val="0"/>
      <w:marBottom w:val="0"/>
      <w:divBdr>
        <w:top w:val="none" w:sz="0" w:space="0" w:color="auto"/>
        <w:left w:val="none" w:sz="0" w:space="0" w:color="auto"/>
        <w:bottom w:val="none" w:sz="0" w:space="0" w:color="auto"/>
        <w:right w:val="none" w:sz="0" w:space="0" w:color="auto"/>
      </w:divBdr>
    </w:div>
    <w:div w:id="1070806254">
      <w:bodyDiv w:val="1"/>
      <w:marLeft w:val="0"/>
      <w:marRight w:val="0"/>
      <w:marTop w:val="0"/>
      <w:marBottom w:val="0"/>
      <w:divBdr>
        <w:top w:val="none" w:sz="0" w:space="0" w:color="auto"/>
        <w:left w:val="none" w:sz="0" w:space="0" w:color="auto"/>
        <w:bottom w:val="none" w:sz="0" w:space="0" w:color="auto"/>
        <w:right w:val="none" w:sz="0" w:space="0" w:color="auto"/>
      </w:divBdr>
    </w:div>
    <w:div w:id="1094938417">
      <w:bodyDiv w:val="1"/>
      <w:marLeft w:val="0"/>
      <w:marRight w:val="0"/>
      <w:marTop w:val="0"/>
      <w:marBottom w:val="0"/>
      <w:divBdr>
        <w:top w:val="none" w:sz="0" w:space="0" w:color="auto"/>
        <w:left w:val="none" w:sz="0" w:space="0" w:color="auto"/>
        <w:bottom w:val="none" w:sz="0" w:space="0" w:color="auto"/>
        <w:right w:val="none" w:sz="0" w:space="0" w:color="auto"/>
      </w:divBdr>
    </w:div>
    <w:div w:id="1117482618">
      <w:bodyDiv w:val="1"/>
      <w:marLeft w:val="0"/>
      <w:marRight w:val="0"/>
      <w:marTop w:val="0"/>
      <w:marBottom w:val="0"/>
      <w:divBdr>
        <w:top w:val="none" w:sz="0" w:space="0" w:color="auto"/>
        <w:left w:val="none" w:sz="0" w:space="0" w:color="auto"/>
        <w:bottom w:val="none" w:sz="0" w:space="0" w:color="auto"/>
        <w:right w:val="none" w:sz="0" w:space="0" w:color="auto"/>
      </w:divBdr>
    </w:div>
    <w:div w:id="1140348219">
      <w:bodyDiv w:val="1"/>
      <w:marLeft w:val="0"/>
      <w:marRight w:val="0"/>
      <w:marTop w:val="0"/>
      <w:marBottom w:val="0"/>
      <w:divBdr>
        <w:top w:val="none" w:sz="0" w:space="0" w:color="auto"/>
        <w:left w:val="none" w:sz="0" w:space="0" w:color="auto"/>
        <w:bottom w:val="none" w:sz="0" w:space="0" w:color="auto"/>
        <w:right w:val="none" w:sz="0" w:space="0" w:color="auto"/>
      </w:divBdr>
    </w:div>
    <w:div w:id="1152679361">
      <w:bodyDiv w:val="1"/>
      <w:marLeft w:val="0"/>
      <w:marRight w:val="0"/>
      <w:marTop w:val="0"/>
      <w:marBottom w:val="0"/>
      <w:divBdr>
        <w:top w:val="none" w:sz="0" w:space="0" w:color="auto"/>
        <w:left w:val="none" w:sz="0" w:space="0" w:color="auto"/>
        <w:bottom w:val="none" w:sz="0" w:space="0" w:color="auto"/>
        <w:right w:val="none" w:sz="0" w:space="0" w:color="auto"/>
      </w:divBdr>
    </w:div>
    <w:div w:id="1201825026">
      <w:bodyDiv w:val="1"/>
      <w:marLeft w:val="0"/>
      <w:marRight w:val="0"/>
      <w:marTop w:val="0"/>
      <w:marBottom w:val="0"/>
      <w:divBdr>
        <w:top w:val="none" w:sz="0" w:space="0" w:color="auto"/>
        <w:left w:val="none" w:sz="0" w:space="0" w:color="auto"/>
        <w:bottom w:val="none" w:sz="0" w:space="0" w:color="auto"/>
        <w:right w:val="none" w:sz="0" w:space="0" w:color="auto"/>
      </w:divBdr>
    </w:div>
    <w:div w:id="1319698961">
      <w:bodyDiv w:val="1"/>
      <w:marLeft w:val="0"/>
      <w:marRight w:val="0"/>
      <w:marTop w:val="0"/>
      <w:marBottom w:val="0"/>
      <w:divBdr>
        <w:top w:val="none" w:sz="0" w:space="0" w:color="auto"/>
        <w:left w:val="none" w:sz="0" w:space="0" w:color="auto"/>
        <w:bottom w:val="none" w:sz="0" w:space="0" w:color="auto"/>
        <w:right w:val="none" w:sz="0" w:space="0" w:color="auto"/>
      </w:divBdr>
    </w:div>
    <w:div w:id="1338073913">
      <w:bodyDiv w:val="1"/>
      <w:marLeft w:val="0"/>
      <w:marRight w:val="0"/>
      <w:marTop w:val="0"/>
      <w:marBottom w:val="0"/>
      <w:divBdr>
        <w:top w:val="none" w:sz="0" w:space="0" w:color="auto"/>
        <w:left w:val="none" w:sz="0" w:space="0" w:color="auto"/>
        <w:bottom w:val="none" w:sz="0" w:space="0" w:color="auto"/>
        <w:right w:val="none" w:sz="0" w:space="0" w:color="auto"/>
      </w:divBdr>
    </w:div>
    <w:div w:id="1346328429">
      <w:bodyDiv w:val="1"/>
      <w:marLeft w:val="0"/>
      <w:marRight w:val="0"/>
      <w:marTop w:val="0"/>
      <w:marBottom w:val="0"/>
      <w:divBdr>
        <w:top w:val="none" w:sz="0" w:space="0" w:color="auto"/>
        <w:left w:val="none" w:sz="0" w:space="0" w:color="auto"/>
        <w:bottom w:val="none" w:sz="0" w:space="0" w:color="auto"/>
        <w:right w:val="none" w:sz="0" w:space="0" w:color="auto"/>
      </w:divBdr>
    </w:div>
    <w:div w:id="1349451958">
      <w:bodyDiv w:val="1"/>
      <w:marLeft w:val="0"/>
      <w:marRight w:val="0"/>
      <w:marTop w:val="0"/>
      <w:marBottom w:val="0"/>
      <w:divBdr>
        <w:top w:val="none" w:sz="0" w:space="0" w:color="auto"/>
        <w:left w:val="none" w:sz="0" w:space="0" w:color="auto"/>
        <w:bottom w:val="none" w:sz="0" w:space="0" w:color="auto"/>
        <w:right w:val="none" w:sz="0" w:space="0" w:color="auto"/>
      </w:divBdr>
    </w:div>
    <w:div w:id="1367178409">
      <w:bodyDiv w:val="1"/>
      <w:marLeft w:val="0"/>
      <w:marRight w:val="0"/>
      <w:marTop w:val="0"/>
      <w:marBottom w:val="0"/>
      <w:divBdr>
        <w:top w:val="none" w:sz="0" w:space="0" w:color="auto"/>
        <w:left w:val="none" w:sz="0" w:space="0" w:color="auto"/>
        <w:bottom w:val="none" w:sz="0" w:space="0" w:color="auto"/>
        <w:right w:val="none" w:sz="0" w:space="0" w:color="auto"/>
      </w:divBdr>
    </w:div>
    <w:div w:id="1407723669">
      <w:bodyDiv w:val="1"/>
      <w:marLeft w:val="0"/>
      <w:marRight w:val="0"/>
      <w:marTop w:val="0"/>
      <w:marBottom w:val="0"/>
      <w:divBdr>
        <w:top w:val="none" w:sz="0" w:space="0" w:color="auto"/>
        <w:left w:val="none" w:sz="0" w:space="0" w:color="auto"/>
        <w:bottom w:val="none" w:sz="0" w:space="0" w:color="auto"/>
        <w:right w:val="none" w:sz="0" w:space="0" w:color="auto"/>
      </w:divBdr>
    </w:div>
    <w:div w:id="1427531177">
      <w:bodyDiv w:val="1"/>
      <w:marLeft w:val="0"/>
      <w:marRight w:val="0"/>
      <w:marTop w:val="0"/>
      <w:marBottom w:val="0"/>
      <w:divBdr>
        <w:top w:val="none" w:sz="0" w:space="0" w:color="auto"/>
        <w:left w:val="none" w:sz="0" w:space="0" w:color="auto"/>
        <w:bottom w:val="none" w:sz="0" w:space="0" w:color="auto"/>
        <w:right w:val="none" w:sz="0" w:space="0" w:color="auto"/>
      </w:divBdr>
    </w:div>
    <w:div w:id="1471748982">
      <w:bodyDiv w:val="1"/>
      <w:marLeft w:val="0"/>
      <w:marRight w:val="0"/>
      <w:marTop w:val="0"/>
      <w:marBottom w:val="0"/>
      <w:divBdr>
        <w:top w:val="none" w:sz="0" w:space="0" w:color="auto"/>
        <w:left w:val="none" w:sz="0" w:space="0" w:color="auto"/>
        <w:bottom w:val="none" w:sz="0" w:space="0" w:color="auto"/>
        <w:right w:val="none" w:sz="0" w:space="0" w:color="auto"/>
      </w:divBdr>
    </w:div>
    <w:div w:id="1495144501">
      <w:bodyDiv w:val="1"/>
      <w:marLeft w:val="0"/>
      <w:marRight w:val="0"/>
      <w:marTop w:val="0"/>
      <w:marBottom w:val="0"/>
      <w:divBdr>
        <w:top w:val="none" w:sz="0" w:space="0" w:color="auto"/>
        <w:left w:val="none" w:sz="0" w:space="0" w:color="auto"/>
        <w:bottom w:val="none" w:sz="0" w:space="0" w:color="auto"/>
        <w:right w:val="none" w:sz="0" w:space="0" w:color="auto"/>
      </w:divBdr>
    </w:div>
    <w:div w:id="1509058472">
      <w:bodyDiv w:val="1"/>
      <w:marLeft w:val="0"/>
      <w:marRight w:val="0"/>
      <w:marTop w:val="0"/>
      <w:marBottom w:val="0"/>
      <w:divBdr>
        <w:top w:val="none" w:sz="0" w:space="0" w:color="auto"/>
        <w:left w:val="none" w:sz="0" w:space="0" w:color="auto"/>
        <w:bottom w:val="none" w:sz="0" w:space="0" w:color="auto"/>
        <w:right w:val="none" w:sz="0" w:space="0" w:color="auto"/>
      </w:divBdr>
    </w:div>
    <w:div w:id="1511413111">
      <w:bodyDiv w:val="1"/>
      <w:marLeft w:val="0"/>
      <w:marRight w:val="0"/>
      <w:marTop w:val="0"/>
      <w:marBottom w:val="0"/>
      <w:divBdr>
        <w:top w:val="none" w:sz="0" w:space="0" w:color="auto"/>
        <w:left w:val="none" w:sz="0" w:space="0" w:color="auto"/>
        <w:bottom w:val="none" w:sz="0" w:space="0" w:color="auto"/>
        <w:right w:val="none" w:sz="0" w:space="0" w:color="auto"/>
      </w:divBdr>
    </w:div>
    <w:div w:id="1516193496">
      <w:bodyDiv w:val="1"/>
      <w:marLeft w:val="0"/>
      <w:marRight w:val="0"/>
      <w:marTop w:val="0"/>
      <w:marBottom w:val="0"/>
      <w:divBdr>
        <w:top w:val="none" w:sz="0" w:space="0" w:color="auto"/>
        <w:left w:val="none" w:sz="0" w:space="0" w:color="auto"/>
        <w:bottom w:val="none" w:sz="0" w:space="0" w:color="auto"/>
        <w:right w:val="none" w:sz="0" w:space="0" w:color="auto"/>
      </w:divBdr>
    </w:div>
    <w:div w:id="1568688104">
      <w:bodyDiv w:val="1"/>
      <w:marLeft w:val="0"/>
      <w:marRight w:val="0"/>
      <w:marTop w:val="0"/>
      <w:marBottom w:val="0"/>
      <w:divBdr>
        <w:top w:val="none" w:sz="0" w:space="0" w:color="auto"/>
        <w:left w:val="none" w:sz="0" w:space="0" w:color="auto"/>
        <w:bottom w:val="none" w:sz="0" w:space="0" w:color="auto"/>
        <w:right w:val="none" w:sz="0" w:space="0" w:color="auto"/>
      </w:divBdr>
    </w:div>
    <w:div w:id="1569923558">
      <w:bodyDiv w:val="1"/>
      <w:marLeft w:val="0"/>
      <w:marRight w:val="0"/>
      <w:marTop w:val="0"/>
      <w:marBottom w:val="0"/>
      <w:divBdr>
        <w:top w:val="none" w:sz="0" w:space="0" w:color="auto"/>
        <w:left w:val="none" w:sz="0" w:space="0" w:color="auto"/>
        <w:bottom w:val="none" w:sz="0" w:space="0" w:color="auto"/>
        <w:right w:val="none" w:sz="0" w:space="0" w:color="auto"/>
      </w:divBdr>
    </w:div>
    <w:div w:id="1580796127">
      <w:bodyDiv w:val="1"/>
      <w:marLeft w:val="0"/>
      <w:marRight w:val="0"/>
      <w:marTop w:val="0"/>
      <w:marBottom w:val="0"/>
      <w:divBdr>
        <w:top w:val="none" w:sz="0" w:space="0" w:color="auto"/>
        <w:left w:val="none" w:sz="0" w:space="0" w:color="auto"/>
        <w:bottom w:val="none" w:sz="0" w:space="0" w:color="auto"/>
        <w:right w:val="none" w:sz="0" w:space="0" w:color="auto"/>
      </w:divBdr>
    </w:div>
    <w:div w:id="1598173894">
      <w:bodyDiv w:val="1"/>
      <w:marLeft w:val="0"/>
      <w:marRight w:val="0"/>
      <w:marTop w:val="0"/>
      <w:marBottom w:val="0"/>
      <w:divBdr>
        <w:top w:val="none" w:sz="0" w:space="0" w:color="auto"/>
        <w:left w:val="none" w:sz="0" w:space="0" w:color="auto"/>
        <w:bottom w:val="none" w:sz="0" w:space="0" w:color="auto"/>
        <w:right w:val="none" w:sz="0" w:space="0" w:color="auto"/>
      </w:divBdr>
    </w:div>
    <w:div w:id="1615213402">
      <w:bodyDiv w:val="1"/>
      <w:marLeft w:val="0"/>
      <w:marRight w:val="0"/>
      <w:marTop w:val="0"/>
      <w:marBottom w:val="0"/>
      <w:divBdr>
        <w:top w:val="none" w:sz="0" w:space="0" w:color="auto"/>
        <w:left w:val="none" w:sz="0" w:space="0" w:color="auto"/>
        <w:bottom w:val="none" w:sz="0" w:space="0" w:color="auto"/>
        <w:right w:val="none" w:sz="0" w:space="0" w:color="auto"/>
      </w:divBdr>
    </w:div>
    <w:div w:id="1664242196">
      <w:bodyDiv w:val="1"/>
      <w:marLeft w:val="0"/>
      <w:marRight w:val="0"/>
      <w:marTop w:val="0"/>
      <w:marBottom w:val="0"/>
      <w:divBdr>
        <w:top w:val="none" w:sz="0" w:space="0" w:color="auto"/>
        <w:left w:val="none" w:sz="0" w:space="0" w:color="auto"/>
        <w:bottom w:val="none" w:sz="0" w:space="0" w:color="auto"/>
        <w:right w:val="none" w:sz="0" w:space="0" w:color="auto"/>
      </w:divBdr>
    </w:div>
    <w:div w:id="1692028266">
      <w:bodyDiv w:val="1"/>
      <w:marLeft w:val="0"/>
      <w:marRight w:val="0"/>
      <w:marTop w:val="0"/>
      <w:marBottom w:val="0"/>
      <w:divBdr>
        <w:top w:val="none" w:sz="0" w:space="0" w:color="auto"/>
        <w:left w:val="none" w:sz="0" w:space="0" w:color="auto"/>
        <w:bottom w:val="none" w:sz="0" w:space="0" w:color="auto"/>
        <w:right w:val="none" w:sz="0" w:space="0" w:color="auto"/>
      </w:divBdr>
    </w:div>
    <w:div w:id="1740326024">
      <w:bodyDiv w:val="1"/>
      <w:marLeft w:val="0"/>
      <w:marRight w:val="0"/>
      <w:marTop w:val="0"/>
      <w:marBottom w:val="0"/>
      <w:divBdr>
        <w:top w:val="none" w:sz="0" w:space="0" w:color="auto"/>
        <w:left w:val="none" w:sz="0" w:space="0" w:color="auto"/>
        <w:bottom w:val="none" w:sz="0" w:space="0" w:color="auto"/>
        <w:right w:val="none" w:sz="0" w:space="0" w:color="auto"/>
      </w:divBdr>
    </w:div>
    <w:div w:id="1745105092">
      <w:bodyDiv w:val="1"/>
      <w:marLeft w:val="0"/>
      <w:marRight w:val="0"/>
      <w:marTop w:val="0"/>
      <w:marBottom w:val="0"/>
      <w:divBdr>
        <w:top w:val="none" w:sz="0" w:space="0" w:color="auto"/>
        <w:left w:val="none" w:sz="0" w:space="0" w:color="auto"/>
        <w:bottom w:val="none" w:sz="0" w:space="0" w:color="auto"/>
        <w:right w:val="none" w:sz="0" w:space="0" w:color="auto"/>
      </w:divBdr>
    </w:div>
    <w:div w:id="1768307903">
      <w:bodyDiv w:val="1"/>
      <w:marLeft w:val="0"/>
      <w:marRight w:val="0"/>
      <w:marTop w:val="0"/>
      <w:marBottom w:val="0"/>
      <w:divBdr>
        <w:top w:val="none" w:sz="0" w:space="0" w:color="auto"/>
        <w:left w:val="none" w:sz="0" w:space="0" w:color="auto"/>
        <w:bottom w:val="none" w:sz="0" w:space="0" w:color="auto"/>
        <w:right w:val="none" w:sz="0" w:space="0" w:color="auto"/>
      </w:divBdr>
    </w:div>
    <w:div w:id="1825001333">
      <w:bodyDiv w:val="1"/>
      <w:marLeft w:val="0"/>
      <w:marRight w:val="0"/>
      <w:marTop w:val="0"/>
      <w:marBottom w:val="0"/>
      <w:divBdr>
        <w:top w:val="none" w:sz="0" w:space="0" w:color="auto"/>
        <w:left w:val="none" w:sz="0" w:space="0" w:color="auto"/>
        <w:bottom w:val="none" w:sz="0" w:space="0" w:color="auto"/>
        <w:right w:val="none" w:sz="0" w:space="0" w:color="auto"/>
      </w:divBdr>
    </w:div>
    <w:div w:id="1856338476">
      <w:bodyDiv w:val="1"/>
      <w:marLeft w:val="0"/>
      <w:marRight w:val="0"/>
      <w:marTop w:val="0"/>
      <w:marBottom w:val="0"/>
      <w:divBdr>
        <w:top w:val="none" w:sz="0" w:space="0" w:color="auto"/>
        <w:left w:val="none" w:sz="0" w:space="0" w:color="auto"/>
        <w:bottom w:val="none" w:sz="0" w:space="0" w:color="auto"/>
        <w:right w:val="none" w:sz="0" w:space="0" w:color="auto"/>
      </w:divBdr>
    </w:div>
    <w:div w:id="1895001637">
      <w:bodyDiv w:val="1"/>
      <w:marLeft w:val="0"/>
      <w:marRight w:val="0"/>
      <w:marTop w:val="0"/>
      <w:marBottom w:val="0"/>
      <w:divBdr>
        <w:top w:val="none" w:sz="0" w:space="0" w:color="auto"/>
        <w:left w:val="none" w:sz="0" w:space="0" w:color="auto"/>
        <w:bottom w:val="none" w:sz="0" w:space="0" w:color="auto"/>
        <w:right w:val="none" w:sz="0" w:space="0" w:color="auto"/>
      </w:divBdr>
    </w:div>
    <w:div w:id="1898395300">
      <w:bodyDiv w:val="1"/>
      <w:marLeft w:val="0"/>
      <w:marRight w:val="0"/>
      <w:marTop w:val="0"/>
      <w:marBottom w:val="0"/>
      <w:divBdr>
        <w:top w:val="none" w:sz="0" w:space="0" w:color="auto"/>
        <w:left w:val="none" w:sz="0" w:space="0" w:color="auto"/>
        <w:bottom w:val="none" w:sz="0" w:space="0" w:color="auto"/>
        <w:right w:val="none" w:sz="0" w:space="0" w:color="auto"/>
      </w:divBdr>
    </w:div>
    <w:div w:id="1907645071">
      <w:bodyDiv w:val="1"/>
      <w:marLeft w:val="0"/>
      <w:marRight w:val="0"/>
      <w:marTop w:val="0"/>
      <w:marBottom w:val="0"/>
      <w:divBdr>
        <w:top w:val="none" w:sz="0" w:space="0" w:color="auto"/>
        <w:left w:val="none" w:sz="0" w:space="0" w:color="auto"/>
        <w:bottom w:val="none" w:sz="0" w:space="0" w:color="auto"/>
        <w:right w:val="none" w:sz="0" w:space="0" w:color="auto"/>
      </w:divBdr>
    </w:div>
    <w:div w:id="1926496779">
      <w:bodyDiv w:val="1"/>
      <w:marLeft w:val="0"/>
      <w:marRight w:val="0"/>
      <w:marTop w:val="0"/>
      <w:marBottom w:val="0"/>
      <w:divBdr>
        <w:top w:val="none" w:sz="0" w:space="0" w:color="auto"/>
        <w:left w:val="none" w:sz="0" w:space="0" w:color="auto"/>
        <w:bottom w:val="none" w:sz="0" w:space="0" w:color="auto"/>
        <w:right w:val="none" w:sz="0" w:space="0" w:color="auto"/>
      </w:divBdr>
    </w:div>
    <w:div w:id="1928340242">
      <w:bodyDiv w:val="1"/>
      <w:marLeft w:val="0"/>
      <w:marRight w:val="0"/>
      <w:marTop w:val="0"/>
      <w:marBottom w:val="0"/>
      <w:divBdr>
        <w:top w:val="none" w:sz="0" w:space="0" w:color="auto"/>
        <w:left w:val="none" w:sz="0" w:space="0" w:color="auto"/>
        <w:bottom w:val="none" w:sz="0" w:space="0" w:color="auto"/>
        <w:right w:val="none" w:sz="0" w:space="0" w:color="auto"/>
      </w:divBdr>
    </w:div>
    <w:div w:id="1948154263">
      <w:bodyDiv w:val="1"/>
      <w:marLeft w:val="0"/>
      <w:marRight w:val="0"/>
      <w:marTop w:val="0"/>
      <w:marBottom w:val="0"/>
      <w:divBdr>
        <w:top w:val="none" w:sz="0" w:space="0" w:color="auto"/>
        <w:left w:val="none" w:sz="0" w:space="0" w:color="auto"/>
        <w:bottom w:val="none" w:sz="0" w:space="0" w:color="auto"/>
        <w:right w:val="none" w:sz="0" w:space="0" w:color="auto"/>
      </w:divBdr>
    </w:div>
    <w:div w:id="2006667895">
      <w:bodyDiv w:val="1"/>
      <w:marLeft w:val="0"/>
      <w:marRight w:val="0"/>
      <w:marTop w:val="0"/>
      <w:marBottom w:val="0"/>
      <w:divBdr>
        <w:top w:val="none" w:sz="0" w:space="0" w:color="auto"/>
        <w:left w:val="none" w:sz="0" w:space="0" w:color="auto"/>
        <w:bottom w:val="none" w:sz="0" w:space="0" w:color="auto"/>
        <w:right w:val="none" w:sz="0" w:space="0" w:color="auto"/>
      </w:divBdr>
    </w:div>
    <w:div w:id="2025784893">
      <w:bodyDiv w:val="1"/>
      <w:marLeft w:val="0"/>
      <w:marRight w:val="0"/>
      <w:marTop w:val="0"/>
      <w:marBottom w:val="0"/>
      <w:divBdr>
        <w:top w:val="none" w:sz="0" w:space="0" w:color="auto"/>
        <w:left w:val="none" w:sz="0" w:space="0" w:color="auto"/>
        <w:bottom w:val="none" w:sz="0" w:space="0" w:color="auto"/>
        <w:right w:val="none" w:sz="0" w:space="0" w:color="auto"/>
      </w:divBdr>
    </w:div>
    <w:div w:id="2070878948">
      <w:bodyDiv w:val="1"/>
      <w:marLeft w:val="0"/>
      <w:marRight w:val="0"/>
      <w:marTop w:val="0"/>
      <w:marBottom w:val="0"/>
      <w:divBdr>
        <w:top w:val="none" w:sz="0" w:space="0" w:color="auto"/>
        <w:left w:val="none" w:sz="0" w:space="0" w:color="auto"/>
        <w:bottom w:val="none" w:sz="0" w:space="0" w:color="auto"/>
        <w:right w:val="none" w:sz="0" w:space="0" w:color="auto"/>
      </w:divBdr>
    </w:div>
    <w:div w:id="2116243077">
      <w:bodyDiv w:val="1"/>
      <w:marLeft w:val="0"/>
      <w:marRight w:val="0"/>
      <w:marTop w:val="0"/>
      <w:marBottom w:val="0"/>
      <w:divBdr>
        <w:top w:val="none" w:sz="0" w:space="0" w:color="auto"/>
        <w:left w:val="none" w:sz="0" w:space="0" w:color="auto"/>
        <w:bottom w:val="none" w:sz="0" w:space="0" w:color="auto"/>
        <w:right w:val="none" w:sz="0" w:space="0" w:color="auto"/>
      </w:divBdr>
    </w:div>
    <w:div w:id="2139374018">
      <w:bodyDiv w:val="1"/>
      <w:marLeft w:val="0"/>
      <w:marRight w:val="0"/>
      <w:marTop w:val="0"/>
      <w:marBottom w:val="0"/>
      <w:divBdr>
        <w:top w:val="none" w:sz="0" w:space="0" w:color="auto"/>
        <w:left w:val="none" w:sz="0" w:space="0" w:color="auto"/>
        <w:bottom w:val="none" w:sz="0" w:space="0" w:color="auto"/>
        <w:right w:val="none" w:sz="0" w:space="0" w:color="auto"/>
      </w:divBdr>
    </w:div>
    <w:div w:id="214311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A6BFEFFE29EE246826F91327FCD8857" ma:contentTypeVersion="18" ma:contentTypeDescription="Crear nuevo documento." ma:contentTypeScope="" ma:versionID="067ca358699b690507b8ab7bba6e1859">
  <xsd:schema xmlns:xsd="http://www.w3.org/2001/XMLSchema" xmlns:xs="http://www.w3.org/2001/XMLSchema" xmlns:p="http://schemas.microsoft.com/office/2006/metadata/properties" xmlns:ns2="ab17656e-5105-4cbc-b8b0-43fa54a4243d" xmlns:ns3="ec9f3c89-cf8c-462b-a4b9-de527510704b" targetNamespace="http://schemas.microsoft.com/office/2006/metadata/properties" ma:root="true" ma:fieldsID="c5a0d9f8297eea55b2448ebf6cc9c342" ns2:_="" ns3:_="">
    <xsd:import namespace="ab17656e-5105-4cbc-b8b0-43fa54a4243d"/>
    <xsd:import namespace="ec9f3c89-cf8c-462b-a4b9-de52751070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Observ"/>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7656e-5105-4cbc-b8b0-43fa54a4243d"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289cb650-9cd7-4a8c-93c3-627fc3f8335d}" ma:internalName="TaxCatchAll" ma:showField="CatchAllData" ma:web="ab17656e-5105-4cbc-b8b0-43fa54a424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9f3c89-cf8c-462b-a4b9-de52751070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6930227d-965d-4741-b43f-4ac5cbdeb31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Observ" ma:index="24" ma:displayName="Observ" ma:format="Dropdown" ma:internalName="Observ">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bserv xmlns="ec9f3c89-cf8c-462b-a4b9-de527510704b">en validación jurídica</Observ>
    <lcf76f155ced4ddcb4097134ff3c332f xmlns="ec9f3c89-cf8c-462b-a4b9-de527510704b">
      <Terms xmlns="http://schemas.microsoft.com/office/infopath/2007/PartnerControls"/>
    </lcf76f155ced4ddcb4097134ff3c332f>
    <TaxCatchAll xmlns="ab17656e-5105-4cbc-b8b0-43fa54a4243d" xsi:nil="true"/>
  </documentManagement>
</p:properties>
</file>

<file path=customXml/itemProps1.xml><?xml version="1.0" encoding="utf-8"?>
<ds:datastoreItem xmlns:ds="http://schemas.openxmlformats.org/officeDocument/2006/customXml" ds:itemID="{B6FBD2E5-E4BC-43C4-B840-EACE892FA9B6}">
  <ds:schemaRefs>
    <ds:schemaRef ds:uri="http://schemas.microsoft.com/sharepoint/v3/contenttype/forms"/>
  </ds:schemaRefs>
</ds:datastoreItem>
</file>

<file path=customXml/itemProps2.xml><?xml version="1.0" encoding="utf-8"?>
<ds:datastoreItem xmlns:ds="http://schemas.openxmlformats.org/officeDocument/2006/customXml" ds:itemID="{C0C0E877-ED48-4FFB-AB1F-4D85EDD0D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7656e-5105-4cbc-b8b0-43fa54a4243d"/>
    <ds:schemaRef ds:uri="ec9f3c89-cf8c-462b-a4b9-de5275107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A01E16-F608-4923-991C-2466807CA030}">
  <ds:schemaRefs>
    <ds:schemaRef ds:uri="http://schemas.microsoft.com/office/2006/metadata/properties"/>
    <ds:schemaRef ds:uri="http://schemas.microsoft.com/office/infopath/2007/PartnerControls"/>
    <ds:schemaRef ds:uri="ec9f3c89-cf8c-462b-a4b9-de527510704b"/>
    <ds:schemaRef ds:uri="ab17656e-5105-4cbc-b8b0-43fa54a4243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3724</Words>
  <Characters>20484</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Bascuñán Collado</dc:creator>
  <cp:keywords/>
  <dc:description/>
  <cp:lastModifiedBy>Paola Blázquez Giraudo</cp:lastModifiedBy>
  <cp:revision>16</cp:revision>
  <cp:lastPrinted>2022-06-08T20:20:00Z</cp:lastPrinted>
  <dcterms:created xsi:type="dcterms:W3CDTF">2025-05-20T12:56:00Z</dcterms:created>
  <dcterms:modified xsi:type="dcterms:W3CDTF">2025-05-23T14:05:00Z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0x010100DA6BFEFFE29EE246826F91327FCD8857</vt:lpwstr>
  </property>
  <property fmtid="{D5CDD505-2E9C-101B-9397-08002B2CF9AE}" pid="3" name="MediaServiceImageTags">
    <vt:lpwstr/>
  </property>
</Properties>
</file>